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2760" w:rsidP="0050344B" w:rsidRDefault="009674E0" w14:paraId="6CA4CC0F" w14:textId="09D2E050">
      <w:pPr>
        <w:spacing w:before="79"/>
        <w:ind w:left="100" w:right="1178"/>
        <w:jc w:val="center"/>
        <w:rPr>
          <w:b/>
          <w:sz w:val="29"/>
        </w:rPr>
      </w:pPr>
      <w:r>
        <w:rPr>
          <w:b/>
          <w:color w:val="C69000"/>
          <w:sz w:val="29"/>
        </w:rPr>
        <w:t>Bylaws of the Emory University School of Medicine Curriculum Committee</w:t>
      </w:r>
    </w:p>
    <w:p w:rsidR="00562760" w:rsidRDefault="00562760" w14:paraId="0935525D" w14:textId="77777777">
      <w:pPr>
        <w:pStyle w:val="BodyText"/>
        <w:spacing w:before="0"/>
        <w:rPr>
          <w:b/>
          <w:sz w:val="49"/>
        </w:rPr>
      </w:pPr>
    </w:p>
    <w:p w:rsidR="00562760" w:rsidRDefault="009674E0" w14:paraId="5DA57773" w14:textId="77777777">
      <w:pPr>
        <w:pStyle w:val="Heading1"/>
        <w:spacing w:line="240" w:lineRule="auto"/>
        <w:ind w:right="3971"/>
      </w:pPr>
      <w:r>
        <w:rPr>
          <w:color w:val="666666"/>
        </w:rPr>
        <w:t>ARTICLE I</w:t>
      </w:r>
    </w:p>
    <w:p w:rsidR="00562760" w:rsidRDefault="009674E0" w14:paraId="2FE4636D" w14:textId="77777777">
      <w:pPr>
        <w:pStyle w:val="Heading2"/>
        <w:spacing w:before="105"/>
        <w:ind w:left="3993" w:right="3977"/>
      </w:pPr>
      <w:r>
        <w:rPr>
          <w:color w:val="2E42B9"/>
        </w:rPr>
        <w:t>Authorization</w:t>
      </w:r>
    </w:p>
    <w:p w:rsidR="00562760" w:rsidRDefault="00562760" w14:paraId="67C70E9B" w14:textId="77777777">
      <w:pPr>
        <w:pStyle w:val="BodyText"/>
        <w:spacing w:before="4"/>
        <w:rPr>
          <w:b/>
          <w:sz w:val="18"/>
        </w:rPr>
      </w:pPr>
    </w:p>
    <w:p w:rsidR="00562760" w:rsidRDefault="009674E0" w14:paraId="5A88517C" w14:textId="77777777">
      <w:pPr>
        <w:pStyle w:val="BodyText"/>
        <w:spacing w:before="0" w:line="446" w:lineRule="auto"/>
        <w:ind w:left="390" w:right="372" w:firstLine="3"/>
        <w:jc w:val="center"/>
      </w:pPr>
      <w:r w:rsidRPr="4A218DEA">
        <w:rPr>
          <w:color w:val="333333"/>
        </w:rPr>
        <w:t>In accordance with the Bylaws of Emory University, the following Bylaws are adopted to govern the organization and procedures of the Curriculum Committee of the Emory University School of Medicine.</w:t>
      </w:r>
    </w:p>
    <w:p w:rsidR="4A218DEA" w:rsidP="4A218DEA" w:rsidRDefault="4A218DEA" w14:paraId="053F669A" w14:textId="578AF4FF">
      <w:pPr>
        <w:pStyle w:val="Heading1"/>
        <w:ind w:right="3973"/>
        <w:rPr>
          <w:color w:val="666666"/>
        </w:rPr>
      </w:pPr>
    </w:p>
    <w:p w:rsidR="00562760" w:rsidRDefault="009674E0" w14:paraId="3AAAE195" w14:textId="77777777">
      <w:pPr>
        <w:pStyle w:val="Heading1"/>
        <w:ind w:right="3973"/>
      </w:pPr>
      <w:r>
        <w:rPr>
          <w:color w:val="666666"/>
        </w:rPr>
        <w:t>Article II</w:t>
      </w:r>
    </w:p>
    <w:p w:rsidR="00562760" w:rsidP="63622B6B" w:rsidRDefault="009674E0" w14:paraId="489CDB4F" w14:textId="22EB2882">
      <w:pPr>
        <w:pStyle w:val="Heading2"/>
        <w:ind w:left="3993" w:right="3976"/>
        <w:rPr>
          <w:color w:val="2E42B9"/>
        </w:rPr>
      </w:pPr>
      <w:r w:rsidRPr="63622B6B" w:rsidR="009674E0">
        <w:rPr>
          <w:color w:val="2E42B9"/>
        </w:rPr>
        <w:t>Officers</w:t>
      </w:r>
    </w:p>
    <w:p w:rsidR="00562760" w:rsidRDefault="00562760" w14:paraId="449638CB" w14:textId="77777777">
      <w:pPr>
        <w:pStyle w:val="BodyText"/>
        <w:spacing w:before="2"/>
        <w:rPr>
          <w:b/>
          <w:sz w:val="18"/>
        </w:rPr>
      </w:pPr>
    </w:p>
    <w:p w:rsidR="00562760" w:rsidRDefault="009674E0" w14:paraId="520DAE71" w14:textId="034F1343">
      <w:pPr>
        <w:pStyle w:val="BodyText"/>
        <w:spacing w:before="0" w:line="446" w:lineRule="auto"/>
        <w:ind w:left="155" w:right="131" w:hanging="4"/>
        <w:jc w:val="center"/>
      </w:pPr>
      <w:r w:rsidRPr="4A218DEA">
        <w:rPr>
          <w:color w:val="333333"/>
        </w:rPr>
        <w:t>The Chair or Co-Chairs of the Curriculum Committee shall be those Dean(s) of Medical Education appointed by the Dean or the Dean’s designee(s). These appointive officers shall perform the duties usually pertaining</w:t>
      </w:r>
      <w:r w:rsidRPr="4A218DEA" w:rsidR="00FE6F75">
        <w:rPr>
          <w:color w:val="333333"/>
        </w:rPr>
        <w:t xml:space="preserve"> </w:t>
      </w:r>
      <w:r w:rsidRPr="4A218DEA">
        <w:rPr>
          <w:color w:val="333333"/>
        </w:rPr>
        <w:t>to their positions.</w:t>
      </w:r>
    </w:p>
    <w:p w:rsidR="4A218DEA" w:rsidP="4A218DEA" w:rsidRDefault="4A218DEA" w14:paraId="312C3EEA" w14:textId="7AA06319">
      <w:pPr>
        <w:pStyle w:val="Heading1"/>
        <w:ind w:right="3973"/>
        <w:rPr>
          <w:color w:val="666666"/>
        </w:rPr>
      </w:pPr>
    </w:p>
    <w:p w:rsidR="00562760" w:rsidRDefault="009674E0" w14:paraId="71EA1810" w14:textId="341153C1">
      <w:pPr>
        <w:pStyle w:val="Heading1"/>
        <w:ind w:right="3973"/>
      </w:pPr>
      <w:r w:rsidRPr="4A218DEA">
        <w:rPr>
          <w:color w:val="666666"/>
        </w:rPr>
        <w:t>Article III</w:t>
      </w:r>
    </w:p>
    <w:p w:rsidR="00562760" w:rsidRDefault="009674E0" w14:paraId="3CAA170C" w14:textId="77777777">
      <w:pPr>
        <w:pStyle w:val="Heading2"/>
        <w:spacing w:before="109"/>
        <w:ind w:left="3993" w:right="3973"/>
      </w:pPr>
      <w:r>
        <w:rPr>
          <w:color w:val="2E42B9"/>
        </w:rPr>
        <w:t>Committees</w:t>
      </w:r>
    </w:p>
    <w:p w:rsidR="00562760" w:rsidRDefault="009674E0" w14:paraId="6442FD4D" w14:textId="77777777">
      <w:pPr>
        <w:spacing w:before="105"/>
        <w:ind w:left="100"/>
        <w:rPr>
          <w:b/>
          <w:sz w:val="20"/>
        </w:rPr>
      </w:pPr>
      <w:r>
        <w:rPr>
          <w:b/>
          <w:color w:val="2E42B9"/>
          <w:sz w:val="20"/>
        </w:rPr>
        <w:t>Section 1. Curriculum Committee.</w:t>
      </w:r>
    </w:p>
    <w:p w:rsidR="00562760" w:rsidRDefault="00562760" w14:paraId="78FC59EC" w14:textId="77777777">
      <w:pPr>
        <w:pStyle w:val="BodyText"/>
        <w:spacing w:before="2"/>
        <w:rPr>
          <w:b/>
          <w:sz w:val="18"/>
        </w:rPr>
      </w:pPr>
    </w:p>
    <w:p w:rsidR="00562760" w:rsidRDefault="009674E0" w14:paraId="0412A29B" w14:textId="6BEFF23B">
      <w:pPr>
        <w:pStyle w:val="ListParagraph"/>
        <w:numPr>
          <w:ilvl w:val="0"/>
          <w:numId w:val="4"/>
        </w:numPr>
        <w:tabs>
          <w:tab w:val="left" w:pos="353"/>
        </w:tabs>
        <w:spacing w:before="0" w:line="446" w:lineRule="auto"/>
        <w:ind w:right="105" w:firstLine="0"/>
        <w:rPr>
          <w:color w:val="333333"/>
          <w:sz w:val="17"/>
        </w:rPr>
      </w:pPr>
      <w:r>
        <w:rPr>
          <w:b/>
          <w:color w:val="333333"/>
          <w:sz w:val="17"/>
        </w:rPr>
        <w:t xml:space="preserve">Jurisdiction and Functions. </w:t>
      </w:r>
      <w:r>
        <w:rPr>
          <w:i/>
          <w:color w:val="333333"/>
          <w:sz w:val="17"/>
        </w:rPr>
        <w:t xml:space="preserve">The Curriculum Committee is the committee responsible for the oversight, management and periodic review of the entire undergraduate medical curriculum. </w:t>
      </w:r>
      <w:r>
        <w:rPr>
          <w:color w:val="333333"/>
          <w:sz w:val="17"/>
        </w:rPr>
        <w:t>It may consider, take positions and determine policy on any matter concerning the undergraduate medical education program. The Curriculum Committee will consist of an Executive Committee and Standing Sub-Committees that report to the Executive Committee. In conducting its business, the Curriculum Committee may also appoint ad hoc sub-committees</w:t>
      </w:r>
      <w:r w:rsidR="00750882">
        <w:rPr>
          <w:color w:val="333333"/>
          <w:sz w:val="17"/>
        </w:rPr>
        <w:t xml:space="preserve"> (task forces)</w:t>
      </w:r>
      <w:r>
        <w:rPr>
          <w:color w:val="333333"/>
          <w:sz w:val="17"/>
        </w:rPr>
        <w:t>, which may be composed of members of the Curriculum Committee, or non-members or a combination</w:t>
      </w:r>
      <w:r>
        <w:rPr>
          <w:color w:val="333333"/>
          <w:spacing w:val="-4"/>
          <w:sz w:val="17"/>
        </w:rPr>
        <w:t xml:space="preserve"> </w:t>
      </w:r>
      <w:r>
        <w:rPr>
          <w:color w:val="333333"/>
          <w:sz w:val="17"/>
        </w:rPr>
        <w:t>thereof.</w:t>
      </w:r>
    </w:p>
    <w:p w:rsidR="00562760" w:rsidRDefault="009674E0" w14:paraId="59F4CF20" w14:textId="77777777">
      <w:pPr>
        <w:pStyle w:val="Heading3"/>
        <w:numPr>
          <w:ilvl w:val="0"/>
          <w:numId w:val="4"/>
        </w:numPr>
        <w:tabs>
          <w:tab w:val="left" w:pos="379"/>
        </w:tabs>
        <w:ind w:left="378" w:hanging="278"/>
        <w:rPr>
          <w:color w:val="333333"/>
        </w:rPr>
      </w:pPr>
      <w:r>
        <w:rPr>
          <w:color w:val="333333"/>
        </w:rPr>
        <w:t>Membership.</w:t>
      </w:r>
    </w:p>
    <w:p w:rsidR="00562760" w:rsidRDefault="00562760" w14:paraId="1FBAEF05" w14:textId="77777777">
      <w:pPr>
        <w:pStyle w:val="BodyText"/>
        <w:spacing w:before="4"/>
        <w:rPr>
          <w:b/>
          <w:sz w:val="18"/>
        </w:rPr>
      </w:pPr>
    </w:p>
    <w:p w:rsidRPr="005607A4" w:rsidR="00F77E12" w:rsidP="005607A4" w:rsidRDefault="009674E0" w14:paraId="2B21FAFD" w14:textId="27E8779D">
      <w:pPr>
        <w:pStyle w:val="ListParagraph"/>
        <w:numPr>
          <w:ilvl w:val="0"/>
          <w:numId w:val="5"/>
        </w:numPr>
        <w:tabs>
          <w:tab w:val="left" w:pos="823"/>
        </w:tabs>
        <w:spacing w:before="0" w:line="446" w:lineRule="auto"/>
        <w:ind w:right="327"/>
        <w:rPr>
          <w:b/>
          <w:color w:val="333333"/>
          <w:sz w:val="17"/>
        </w:rPr>
      </w:pPr>
      <w:r>
        <w:rPr>
          <w:b/>
          <w:color w:val="333333"/>
          <w:sz w:val="17"/>
        </w:rPr>
        <w:t xml:space="preserve">Faculty. </w:t>
      </w:r>
      <w:r>
        <w:rPr>
          <w:color w:val="333333"/>
          <w:sz w:val="17"/>
        </w:rPr>
        <w:t xml:space="preserve">Members will be faculty members who hold regular appointments at the ranks of professor, associate professor, or assistant professor </w:t>
      </w:r>
      <w:r w:rsidR="00D71437">
        <w:rPr>
          <w:color w:val="333333"/>
          <w:sz w:val="17"/>
        </w:rPr>
        <w:t>i</w:t>
      </w:r>
      <w:r>
        <w:rPr>
          <w:color w:val="333333"/>
          <w:sz w:val="17"/>
        </w:rPr>
        <w:t xml:space="preserve">n the School of Medicine and who are appointed by the Dean or the Dean’s designee(s). </w:t>
      </w:r>
      <w:r w:rsidRPr="00D92645" w:rsidR="00D92645">
        <w:rPr>
          <w:color w:val="333333"/>
          <w:sz w:val="17"/>
        </w:rPr>
        <w:t>Two of the</w:t>
      </w:r>
      <w:r w:rsidR="00C93F84">
        <w:rPr>
          <w:color w:val="333333"/>
          <w:sz w:val="17"/>
        </w:rPr>
        <w:t xml:space="preserve"> Curriculum Committee</w:t>
      </w:r>
      <w:r w:rsidRPr="00D92645" w:rsidR="00D92645">
        <w:rPr>
          <w:color w:val="333333"/>
          <w:sz w:val="17"/>
        </w:rPr>
        <w:t xml:space="preserve"> members shall be </w:t>
      </w:r>
      <w:r w:rsidR="00D92645">
        <w:rPr>
          <w:color w:val="333333"/>
          <w:sz w:val="17"/>
        </w:rPr>
        <w:t>faculty elected by</w:t>
      </w:r>
      <w:r w:rsidR="00C93F84">
        <w:rPr>
          <w:color w:val="333333"/>
          <w:sz w:val="17"/>
        </w:rPr>
        <w:t xml:space="preserve"> the </w:t>
      </w:r>
      <w:r w:rsidR="00B16ABB">
        <w:rPr>
          <w:color w:val="333333"/>
          <w:sz w:val="17"/>
        </w:rPr>
        <w:t xml:space="preserve">School of Medicine </w:t>
      </w:r>
      <w:r w:rsidR="00C93F84">
        <w:rPr>
          <w:color w:val="333333"/>
          <w:sz w:val="17"/>
        </w:rPr>
        <w:t xml:space="preserve">faculty by ballot vote </w:t>
      </w:r>
      <w:r w:rsidRPr="00D92645" w:rsidR="00D92645">
        <w:rPr>
          <w:color w:val="333333"/>
          <w:sz w:val="17"/>
        </w:rPr>
        <w:t xml:space="preserve">(Elected Members). </w:t>
      </w:r>
      <w:r w:rsidR="00D92645">
        <w:rPr>
          <w:color w:val="333333"/>
          <w:sz w:val="17"/>
        </w:rPr>
        <w:t>For the non-elected members, c</w:t>
      </w:r>
      <w:r>
        <w:rPr>
          <w:color w:val="333333"/>
          <w:sz w:val="17"/>
        </w:rPr>
        <w:t xml:space="preserve">alls for interested faculty members to </w:t>
      </w:r>
      <w:r w:rsidR="00750882">
        <w:rPr>
          <w:color w:val="333333"/>
          <w:sz w:val="17"/>
        </w:rPr>
        <w:t xml:space="preserve">self-nominate for service </w:t>
      </w:r>
      <w:r>
        <w:rPr>
          <w:color w:val="333333"/>
          <w:sz w:val="17"/>
        </w:rPr>
        <w:t xml:space="preserve">on the </w:t>
      </w:r>
      <w:r w:rsidR="00C93F84">
        <w:rPr>
          <w:color w:val="333333"/>
          <w:sz w:val="17"/>
        </w:rPr>
        <w:t>Curriculum C</w:t>
      </w:r>
      <w:r>
        <w:rPr>
          <w:color w:val="333333"/>
          <w:sz w:val="17"/>
        </w:rPr>
        <w:t xml:space="preserve">ommittee will be distributed </w:t>
      </w:r>
      <w:proofErr w:type="gramStart"/>
      <w:r>
        <w:rPr>
          <w:color w:val="333333"/>
          <w:sz w:val="17"/>
        </w:rPr>
        <w:t>school-wide</w:t>
      </w:r>
      <w:proofErr w:type="gramEnd"/>
      <w:r>
        <w:rPr>
          <w:color w:val="333333"/>
          <w:sz w:val="17"/>
        </w:rPr>
        <w:t xml:space="preserve"> as needed.</w:t>
      </w:r>
    </w:p>
    <w:p w:rsidRPr="00B16ABB" w:rsidR="00F77E12" w:rsidP="00B16ABB" w:rsidRDefault="00F77E12" w14:paraId="2E63E911" w14:textId="1EACE7EC">
      <w:pPr>
        <w:pStyle w:val="ListParagraph"/>
        <w:numPr>
          <w:ilvl w:val="0"/>
          <w:numId w:val="5"/>
        </w:numPr>
        <w:tabs>
          <w:tab w:val="left" w:pos="823"/>
        </w:tabs>
        <w:spacing w:before="0" w:line="446" w:lineRule="auto"/>
        <w:ind w:right="327"/>
        <w:rPr>
          <w:sz w:val="17"/>
        </w:rPr>
      </w:pPr>
      <w:r w:rsidRPr="00F77E12">
        <w:rPr>
          <w:b/>
          <w:color w:val="333333"/>
          <w:sz w:val="17"/>
        </w:rPr>
        <w:t>Students.</w:t>
      </w:r>
      <w:r w:rsidRPr="00F77E12">
        <w:rPr>
          <w:sz w:val="17"/>
        </w:rPr>
        <w:t xml:space="preserve"> </w:t>
      </w:r>
      <w:r w:rsidRPr="00F77E12" w:rsidR="009674E0">
        <w:rPr>
          <w:color w:val="333333"/>
          <w:sz w:val="17"/>
        </w:rPr>
        <w:t xml:space="preserve">Student members will be those students </w:t>
      </w:r>
      <w:r w:rsidR="00750882">
        <w:rPr>
          <w:color w:val="333333"/>
          <w:sz w:val="17"/>
        </w:rPr>
        <w:t xml:space="preserve">in the MD or an MD dual degree program </w:t>
      </w:r>
      <w:r w:rsidRPr="00F77E12" w:rsidR="009674E0">
        <w:rPr>
          <w:color w:val="333333"/>
          <w:sz w:val="17"/>
        </w:rPr>
        <w:t xml:space="preserve">in good academic standing in the School of Medicine who are selected from the student body by the Co-Chairs of the </w:t>
      </w:r>
      <w:r w:rsidRPr="00F77E12" w:rsidR="00B32767">
        <w:rPr>
          <w:color w:val="333333"/>
          <w:sz w:val="17"/>
        </w:rPr>
        <w:t xml:space="preserve">Student Subcommittee of the </w:t>
      </w:r>
      <w:r w:rsidRPr="00F77E12" w:rsidR="00D71437">
        <w:rPr>
          <w:color w:val="333333"/>
          <w:sz w:val="17"/>
        </w:rPr>
        <w:t xml:space="preserve">Executive </w:t>
      </w:r>
      <w:r w:rsidRPr="00F77E12" w:rsidR="009674E0">
        <w:rPr>
          <w:color w:val="333333"/>
          <w:sz w:val="17"/>
        </w:rPr>
        <w:t xml:space="preserve">Curriculum Committee. </w:t>
      </w:r>
      <w:r w:rsidRPr="00F77E12" w:rsidR="00B32767">
        <w:rPr>
          <w:color w:val="333333"/>
          <w:sz w:val="17"/>
        </w:rPr>
        <w:t>Selection will be made</w:t>
      </w:r>
      <w:r w:rsidRPr="00F77E12" w:rsidR="009674E0">
        <w:rPr>
          <w:color w:val="333333"/>
          <w:sz w:val="17"/>
        </w:rPr>
        <w:t xml:space="preserve"> following interviews of candidates drawn from a list of students who respond to calls for students interested in</w:t>
      </w:r>
      <w:r w:rsidRPr="00F77E12" w:rsidR="009674E0">
        <w:rPr>
          <w:color w:val="333333"/>
          <w:spacing w:val="-18"/>
          <w:sz w:val="17"/>
        </w:rPr>
        <w:t xml:space="preserve"> </w:t>
      </w:r>
      <w:r w:rsidRPr="00F77E12" w:rsidR="009674E0">
        <w:rPr>
          <w:color w:val="333333"/>
          <w:sz w:val="17"/>
        </w:rPr>
        <w:t>serving.</w:t>
      </w:r>
      <w:r w:rsidRPr="00F77E12" w:rsidR="00B32767">
        <w:rPr>
          <w:color w:val="333333"/>
          <w:sz w:val="17"/>
        </w:rPr>
        <w:t xml:space="preserve"> New student members will be appointed by the Chair or Co-Chairs </w:t>
      </w:r>
      <w:r w:rsidRPr="00F77E12" w:rsidR="00B32767">
        <w:rPr>
          <w:color w:val="333333"/>
          <w:sz w:val="17"/>
        </w:rPr>
        <w:lastRenderedPageBreak/>
        <w:t>of the Executive Curriculum Committee</w:t>
      </w:r>
      <w:r>
        <w:rPr>
          <w:color w:val="333333"/>
          <w:sz w:val="17"/>
        </w:rPr>
        <w:t>.</w:t>
      </w:r>
    </w:p>
    <w:p w:rsidRPr="00B16ABB" w:rsidR="00CD7224" w:rsidP="02568107" w:rsidRDefault="00CD7224" w14:paraId="4CBFBAF5" w14:textId="0AD65D28">
      <w:pPr>
        <w:tabs>
          <w:tab w:val="left" w:pos="823"/>
        </w:tabs>
        <w:spacing w:line="446" w:lineRule="auto"/>
        <w:ind w:right="149"/>
        <w:rPr>
          <w:sz w:val="17"/>
          <w:szCs w:val="17"/>
        </w:rPr>
        <w:sectPr w:rsidRPr="00B16ABB" w:rsidR="00CD7224">
          <w:type w:val="continuous"/>
          <w:pgSz w:w="12240" w:h="15840" w:orient="portrait"/>
          <w:pgMar w:top="1360" w:right="1360" w:bottom="280" w:left="1340" w:header="720" w:footer="720" w:gutter="0"/>
          <w:cols w:space="720"/>
        </w:sectPr>
      </w:pPr>
    </w:p>
    <w:p w:rsidRPr="005607A4" w:rsidR="00750882" w:rsidP="005607A4" w:rsidRDefault="00750882" w14:paraId="0FC8F71A" w14:textId="1C417E5B">
      <w:pPr>
        <w:pStyle w:val="ListParagraph"/>
        <w:numPr>
          <w:ilvl w:val="0"/>
          <w:numId w:val="5"/>
        </w:numPr>
        <w:tabs>
          <w:tab w:val="left" w:pos="804"/>
        </w:tabs>
        <w:spacing w:before="117" w:line="446" w:lineRule="auto"/>
        <w:ind w:right="131"/>
        <w:jc w:val="both"/>
        <w:rPr>
          <w:b/>
          <w:color w:val="333333"/>
          <w:sz w:val="17"/>
        </w:rPr>
      </w:pPr>
      <w:r w:rsidRPr="00750882">
        <w:rPr>
          <w:b/>
          <w:sz w:val="17"/>
        </w:rPr>
        <w:lastRenderedPageBreak/>
        <w:t>Ex-officio members.</w:t>
      </w:r>
      <w:r>
        <w:rPr>
          <w:sz w:val="17"/>
        </w:rPr>
        <w:t xml:space="preserve"> Members of the Dean’s staff or other professionals will be appointed by the Dean or the Dean’s designee to serve as non-voting members of any Committee.  Ex-officio members’ do not have a restriction on their terms of service.</w:t>
      </w:r>
    </w:p>
    <w:p w:rsidRPr="005607A4" w:rsidR="00DB340B" w:rsidP="005607A4" w:rsidRDefault="00DB340B" w14:paraId="4ED5642A" w14:textId="17992501">
      <w:pPr>
        <w:pStyle w:val="ListParagraph"/>
        <w:numPr>
          <w:ilvl w:val="0"/>
          <w:numId w:val="5"/>
        </w:numPr>
        <w:tabs>
          <w:tab w:val="left" w:pos="804"/>
        </w:tabs>
        <w:spacing w:before="117" w:line="446" w:lineRule="auto"/>
        <w:ind w:right="131"/>
        <w:jc w:val="both"/>
        <w:rPr>
          <w:b/>
          <w:color w:val="333333"/>
          <w:sz w:val="17"/>
        </w:rPr>
      </w:pPr>
      <w:r>
        <w:rPr>
          <w:b/>
          <w:color w:val="333333"/>
          <w:sz w:val="17"/>
        </w:rPr>
        <w:t xml:space="preserve">Staff.  </w:t>
      </w:r>
      <w:r>
        <w:rPr>
          <w:color w:val="333333"/>
          <w:sz w:val="17"/>
        </w:rPr>
        <w:t xml:space="preserve">Staff members supporting the ECC and Standing Sub-Committees will be considered non-voting members.  Staff will be appointed by the Co-Chairs of the Executive Curriculum Committee. </w:t>
      </w:r>
    </w:p>
    <w:p w:rsidRPr="00B16ABB" w:rsidR="00562760" w:rsidP="00B16ABB" w:rsidRDefault="009674E0" w14:paraId="727422EA" w14:textId="5E5D29D5">
      <w:pPr>
        <w:pStyle w:val="ListParagraph"/>
        <w:numPr>
          <w:ilvl w:val="0"/>
          <w:numId w:val="5"/>
        </w:numPr>
        <w:tabs>
          <w:tab w:val="left" w:pos="804"/>
        </w:tabs>
        <w:spacing w:before="117" w:line="446" w:lineRule="auto"/>
        <w:ind w:right="131"/>
        <w:jc w:val="both"/>
        <w:rPr>
          <w:sz w:val="17"/>
        </w:rPr>
      </w:pPr>
      <w:r w:rsidRPr="00B16ABB">
        <w:rPr>
          <w:b/>
          <w:color w:val="333333"/>
          <w:sz w:val="17"/>
        </w:rPr>
        <w:t xml:space="preserve">Terms. </w:t>
      </w:r>
      <w:r w:rsidR="00DB340B">
        <w:rPr>
          <w:color w:val="333333"/>
          <w:sz w:val="17"/>
        </w:rPr>
        <w:t>Elected and appointed members of the</w:t>
      </w:r>
      <w:r w:rsidRPr="00B16ABB" w:rsidR="00D92645">
        <w:rPr>
          <w:color w:val="333333"/>
          <w:sz w:val="17"/>
        </w:rPr>
        <w:t xml:space="preserve"> </w:t>
      </w:r>
      <w:r w:rsidRPr="00B16ABB" w:rsidR="00C93F84">
        <w:rPr>
          <w:color w:val="333333"/>
          <w:sz w:val="17"/>
        </w:rPr>
        <w:t xml:space="preserve">Curriculum </w:t>
      </w:r>
      <w:r w:rsidRPr="00B16ABB" w:rsidR="00D92645">
        <w:rPr>
          <w:color w:val="333333"/>
          <w:sz w:val="17"/>
        </w:rPr>
        <w:t>Committee shall serve t</w:t>
      </w:r>
      <w:r w:rsidRPr="00B16ABB" w:rsidR="00C93F84">
        <w:rPr>
          <w:color w:val="333333"/>
          <w:sz w:val="17"/>
        </w:rPr>
        <w:t>hree</w:t>
      </w:r>
      <w:r w:rsidRPr="00B16ABB" w:rsidR="00D92645">
        <w:rPr>
          <w:color w:val="333333"/>
          <w:sz w:val="17"/>
        </w:rPr>
        <w:t xml:space="preserve">-year </w:t>
      </w:r>
      <w:r w:rsidR="00DB340B">
        <w:rPr>
          <w:color w:val="333333"/>
          <w:sz w:val="17"/>
        </w:rPr>
        <w:t xml:space="preserve">renewable </w:t>
      </w:r>
      <w:r w:rsidRPr="00B16ABB" w:rsidR="00D92645">
        <w:rPr>
          <w:color w:val="333333"/>
          <w:sz w:val="17"/>
        </w:rPr>
        <w:t xml:space="preserve">terms. </w:t>
      </w:r>
      <w:r w:rsidRPr="00B16ABB">
        <w:rPr>
          <w:color w:val="333333"/>
          <w:sz w:val="17"/>
        </w:rPr>
        <w:t>Students may serve from the time of their appointment until their graduation at the discretion of the Chair or Co-Chairs of the Curriculum</w:t>
      </w:r>
      <w:r w:rsidRPr="00B16ABB">
        <w:rPr>
          <w:color w:val="333333"/>
          <w:spacing w:val="-16"/>
          <w:sz w:val="17"/>
        </w:rPr>
        <w:t xml:space="preserve"> </w:t>
      </w:r>
      <w:r w:rsidRPr="00B16ABB">
        <w:rPr>
          <w:color w:val="333333"/>
          <w:sz w:val="17"/>
        </w:rPr>
        <w:t>Committee.</w:t>
      </w:r>
    </w:p>
    <w:p w:rsidR="005607A4" w:rsidRDefault="005607A4" w14:paraId="5DA0E07C" w14:textId="77777777">
      <w:pPr>
        <w:pStyle w:val="Heading2"/>
        <w:spacing w:before="2"/>
        <w:jc w:val="left"/>
        <w:rPr>
          <w:color w:val="2E42B9"/>
        </w:rPr>
      </w:pPr>
    </w:p>
    <w:p w:rsidR="00562760" w:rsidRDefault="009674E0" w14:paraId="6C6C6A02" w14:textId="7DA01F7C">
      <w:pPr>
        <w:pStyle w:val="Heading2"/>
        <w:spacing w:before="2"/>
        <w:jc w:val="left"/>
      </w:pPr>
      <w:r>
        <w:rPr>
          <w:color w:val="2E42B9"/>
        </w:rPr>
        <w:t xml:space="preserve">Section 2. Executive </w:t>
      </w:r>
      <w:r w:rsidR="00750882">
        <w:rPr>
          <w:color w:val="2E42B9"/>
        </w:rPr>
        <w:t xml:space="preserve">Curriculum </w:t>
      </w:r>
      <w:r>
        <w:rPr>
          <w:color w:val="2E42B9"/>
        </w:rPr>
        <w:t>Committee.</w:t>
      </w:r>
    </w:p>
    <w:p w:rsidR="00562760" w:rsidRDefault="00562760" w14:paraId="162BCA70" w14:textId="77777777">
      <w:pPr>
        <w:pStyle w:val="BodyText"/>
        <w:spacing w:before="2"/>
        <w:rPr>
          <w:b/>
          <w:sz w:val="18"/>
        </w:rPr>
      </w:pPr>
    </w:p>
    <w:p w:rsidR="00562760" w:rsidRDefault="009674E0" w14:paraId="2901D9F8" w14:textId="684A2591">
      <w:pPr>
        <w:pStyle w:val="ListParagraph"/>
        <w:numPr>
          <w:ilvl w:val="0"/>
          <w:numId w:val="3"/>
        </w:numPr>
        <w:tabs>
          <w:tab w:val="left" w:pos="353"/>
        </w:tabs>
        <w:spacing w:before="0" w:line="446" w:lineRule="auto"/>
        <w:ind w:right="946" w:firstLine="0"/>
        <w:rPr>
          <w:sz w:val="17"/>
        </w:rPr>
      </w:pPr>
      <w:r>
        <w:rPr>
          <w:b/>
          <w:color w:val="333333"/>
          <w:sz w:val="17"/>
        </w:rPr>
        <w:t xml:space="preserve">Jurisdiction and Functions. </w:t>
      </w:r>
      <w:r>
        <w:rPr>
          <w:color w:val="333333"/>
          <w:sz w:val="17"/>
        </w:rPr>
        <w:t xml:space="preserve">The Executive </w:t>
      </w:r>
      <w:r w:rsidR="00750882">
        <w:rPr>
          <w:color w:val="333333"/>
          <w:sz w:val="17"/>
        </w:rPr>
        <w:t xml:space="preserve">Curriculum </w:t>
      </w:r>
      <w:r>
        <w:rPr>
          <w:color w:val="333333"/>
          <w:sz w:val="17"/>
        </w:rPr>
        <w:t>Committee is the final decision-making body of the Curriculum</w:t>
      </w:r>
      <w:r>
        <w:rPr>
          <w:color w:val="333333"/>
          <w:spacing w:val="-6"/>
          <w:sz w:val="17"/>
        </w:rPr>
        <w:t xml:space="preserve"> </w:t>
      </w:r>
      <w:r>
        <w:rPr>
          <w:color w:val="333333"/>
          <w:sz w:val="17"/>
        </w:rPr>
        <w:t>Committee.</w:t>
      </w:r>
    </w:p>
    <w:p w:rsidR="00562760" w:rsidP="4B0003F9" w:rsidRDefault="009674E0" w14:paraId="4713CA2C" w14:textId="6973B995">
      <w:pPr>
        <w:pStyle w:val="ListParagraph"/>
        <w:numPr>
          <w:ilvl w:val="0"/>
          <w:numId w:val="3"/>
        </w:numPr>
        <w:tabs>
          <w:tab w:val="left" w:pos="350"/>
        </w:tabs>
        <w:spacing w:line="446" w:lineRule="auto"/>
        <w:ind w:right="149" w:firstLine="0"/>
        <w:rPr>
          <w:sz w:val="17"/>
          <w:szCs w:val="17"/>
        </w:rPr>
      </w:pPr>
      <w:r w:rsidRPr="4B0003F9" w:rsidR="009674E0">
        <w:rPr>
          <w:b w:val="1"/>
          <w:bCs w:val="1"/>
          <w:color w:val="333333"/>
          <w:sz w:val="17"/>
          <w:szCs w:val="17"/>
        </w:rPr>
        <w:t xml:space="preserve">Membership. </w:t>
      </w:r>
      <w:r w:rsidRPr="4B0003F9" w:rsidR="009674E0">
        <w:rPr>
          <w:color w:val="333333"/>
          <w:sz w:val="17"/>
          <w:szCs w:val="17"/>
        </w:rPr>
        <w:t xml:space="preserve">The Executive </w:t>
      </w:r>
      <w:r w:rsidRPr="4B0003F9" w:rsidR="00750882">
        <w:rPr>
          <w:color w:val="333333"/>
          <w:sz w:val="17"/>
          <w:szCs w:val="17"/>
        </w:rPr>
        <w:t xml:space="preserve">Curriculum </w:t>
      </w:r>
      <w:r w:rsidRPr="4B0003F9" w:rsidR="009674E0">
        <w:rPr>
          <w:color w:val="333333"/>
          <w:sz w:val="17"/>
          <w:szCs w:val="17"/>
        </w:rPr>
        <w:t xml:space="preserve">Committee shall consist of </w:t>
      </w:r>
      <w:r w:rsidRPr="4B0003F9" w:rsidR="00FE6F75">
        <w:rPr>
          <w:color w:val="333333"/>
          <w:sz w:val="17"/>
          <w:szCs w:val="17"/>
        </w:rPr>
        <w:t>t</w:t>
      </w:r>
      <w:r w:rsidRPr="4B0003F9" w:rsidR="00684F0E">
        <w:rPr>
          <w:color w:val="333333"/>
          <w:sz w:val="17"/>
          <w:szCs w:val="17"/>
        </w:rPr>
        <w:t>welve</w:t>
      </w:r>
      <w:r w:rsidRPr="4B0003F9" w:rsidR="009674E0">
        <w:rPr>
          <w:color w:val="333333"/>
          <w:sz w:val="17"/>
          <w:szCs w:val="17"/>
        </w:rPr>
        <w:t xml:space="preserve"> faculty members</w:t>
      </w:r>
      <w:r w:rsidRPr="4B0003F9" w:rsidR="00C93F84">
        <w:rPr>
          <w:color w:val="333333"/>
          <w:sz w:val="17"/>
          <w:szCs w:val="17"/>
        </w:rPr>
        <w:t xml:space="preserve">, two of </w:t>
      </w:r>
      <w:r w:rsidRPr="4B0003F9" w:rsidR="00750882">
        <w:rPr>
          <w:color w:val="333333"/>
          <w:sz w:val="17"/>
          <w:szCs w:val="17"/>
        </w:rPr>
        <w:t xml:space="preserve">whom </w:t>
      </w:r>
      <w:r w:rsidRPr="4B0003F9" w:rsidR="00C93F84">
        <w:rPr>
          <w:color w:val="333333"/>
          <w:sz w:val="17"/>
          <w:szCs w:val="17"/>
        </w:rPr>
        <w:t xml:space="preserve">are the Elected Members, and </w:t>
      </w:r>
      <w:r w:rsidRPr="4B0003F9" w:rsidR="6E8E274A">
        <w:rPr>
          <w:color w:val="333333"/>
          <w:sz w:val="17"/>
          <w:szCs w:val="17"/>
        </w:rPr>
        <w:t>ten</w:t>
      </w:r>
      <w:r w:rsidRPr="4B0003F9" w:rsidR="00C93F84">
        <w:rPr>
          <w:color w:val="333333"/>
          <w:sz w:val="17"/>
          <w:szCs w:val="17"/>
        </w:rPr>
        <w:t xml:space="preserve"> of </w:t>
      </w:r>
      <w:r w:rsidRPr="4B0003F9" w:rsidR="00750882">
        <w:rPr>
          <w:color w:val="333333"/>
          <w:sz w:val="17"/>
          <w:szCs w:val="17"/>
        </w:rPr>
        <w:t xml:space="preserve">whom </w:t>
      </w:r>
      <w:r w:rsidRPr="4B0003F9" w:rsidR="00C93F84">
        <w:rPr>
          <w:color w:val="333333"/>
          <w:sz w:val="17"/>
          <w:szCs w:val="17"/>
        </w:rPr>
        <w:t>are</w:t>
      </w:r>
      <w:r w:rsidRPr="4B0003F9" w:rsidR="009674E0">
        <w:rPr>
          <w:color w:val="333333"/>
          <w:sz w:val="17"/>
          <w:szCs w:val="17"/>
        </w:rPr>
        <w:t xml:space="preserve"> appointed by the Dean or the Dean’s designee(s)</w:t>
      </w:r>
      <w:r w:rsidRPr="4B0003F9" w:rsidR="00C93F84">
        <w:rPr>
          <w:color w:val="333333"/>
          <w:sz w:val="17"/>
          <w:szCs w:val="17"/>
        </w:rPr>
        <w:t>.</w:t>
      </w:r>
      <w:r w:rsidRPr="4B0003F9" w:rsidR="009674E0">
        <w:rPr>
          <w:color w:val="333333"/>
          <w:sz w:val="17"/>
          <w:szCs w:val="17"/>
        </w:rPr>
        <w:t xml:space="preserve"> </w:t>
      </w:r>
      <w:r w:rsidRPr="4B0003F9" w:rsidR="00FE6F75">
        <w:rPr>
          <w:color w:val="333333"/>
          <w:sz w:val="17"/>
          <w:szCs w:val="17"/>
        </w:rPr>
        <w:t>With the exception of the two elected members, e</w:t>
      </w:r>
      <w:r w:rsidRPr="4B0003F9" w:rsidR="009674E0">
        <w:rPr>
          <w:color w:val="333333"/>
          <w:sz w:val="17"/>
          <w:szCs w:val="17"/>
        </w:rPr>
        <w:t xml:space="preserve">ach </w:t>
      </w:r>
      <w:r w:rsidRPr="4B0003F9" w:rsidR="00C93F84">
        <w:rPr>
          <w:color w:val="333333"/>
          <w:sz w:val="17"/>
          <w:szCs w:val="17"/>
        </w:rPr>
        <w:t xml:space="preserve">Executive </w:t>
      </w:r>
      <w:r w:rsidRPr="4B0003F9" w:rsidR="00750882">
        <w:rPr>
          <w:color w:val="333333"/>
          <w:sz w:val="17"/>
          <w:szCs w:val="17"/>
        </w:rPr>
        <w:t xml:space="preserve">Curriculum </w:t>
      </w:r>
      <w:r w:rsidRPr="4B0003F9" w:rsidR="00C93F84">
        <w:rPr>
          <w:color w:val="333333"/>
          <w:sz w:val="17"/>
          <w:szCs w:val="17"/>
        </w:rPr>
        <w:t xml:space="preserve">Committee member shall </w:t>
      </w:r>
      <w:r w:rsidRPr="4B0003F9" w:rsidR="009674E0">
        <w:rPr>
          <w:color w:val="333333"/>
          <w:sz w:val="17"/>
          <w:szCs w:val="17"/>
        </w:rPr>
        <w:t>act as Chair of one of the Standing Sub-Committees</w:t>
      </w:r>
      <w:r w:rsidRPr="4B0003F9" w:rsidR="00C93F84">
        <w:rPr>
          <w:color w:val="333333"/>
          <w:sz w:val="17"/>
          <w:szCs w:val="17"/>
        </w:rPr>
        <w:t xml:space="preserve">.</w:t>
      </w:r>
      <w:r w:rsidRPr="4B0003F9" w:rsidR="00C93F84">
        <w:rPr>
          <w:color w:val="333333"/>
          <w:sz w:val="17"/>
          <w:szCs w:val="17"/>
        </w:rPr>
        <w:t xml:space="preserve"> </w:t>
      </w:r>
      <w:r w:rsidRPr="4B0003F9" w:rsidR="00B32767">
        <w:rPr>
          <w:color w:val="333333"/>
          <w:sz w:val="17"/>
          <w:szCs w:val="17"/>
        </w:rPr>
        <w:t>Members of the Student Sub-Committee will select a chair of the sub-committee</w:t>
      </w:r>
      <w:r w:rsidRPr="4B0003F9" w:rsidR="00750882">
        <w:rPr>
          <w:color w:val="333333"/>
          <w:sz w:val="17"/>
          <w:szCs w:val="17"/>
        </w:rPr>
        <w:t xml:space="preserve"> who</w:t>
      </w:r>
      <w:r w:rsidRPr="4B0003F9" w:rsidR="00B32767">
        <w:rPr>
          <w:color w:val="333333"/>
          <w:sz w:val="17"/>
          <w:szCs w:val="17"/>
        </w:rPr>
        <w:t xml:space="preserve"> will </w:t>
      </w:r>
      <w:r w:rsidRPr="4B0003F9" w:rsidR="00750882">
        <w:rPr>
          <w:color w:val="333333"/>
          <w:sz w:val="17"/>
          <w:szCs w:val="17"/>
        </w:rPr>
        <w:t xml:space="preserve">also be a voting member of </w:t>
      </w:r>
      <w:r w:rsidRPr="4B0003F9" w:rsidR="00B32767">
        <w:rPr>
          <w:color w:val="333333"/>
          <w:sz w:val="17"/>
          <w:szCs w:val="17"/>
        </w:rPr>
        <w:t xml:space="preserve">the </w:t>
      </w:r>
      <w:r w:rsidRPr="4B0003F9" w:rsidR="00C93F84">
        <w:rPr>
          <w:color w:val="333333"/>
          <w:sz w:val="17"/>
          <w:szCs w:val="17"/>
        </w:rPr>
        <w:t xml:space="preserve">Executive </w:t>
      </w:r>
      <w:r w:rsidRPr="4B0003F9" w:rsidR="00750882">
        <w:rPr>
          <w:color w:val="333333"/>
          <w:sz w:val="17"/>
          <w:szCs w:val="17"/>
        </w:rPr>
        <w:t xml:space="preserve">Curriculum </w:t>
      </w:r>
      <w:r w:rsidRPr="4B0003F9" w:rsidR="00C93F84">
        <w:rPr>
          <w:color w:val="333333"/>
          <w:sz w:val="17"/>
          <w:szCs w:val="17"/>
        </w:rPr>
        <w:t>Committe</w:t>
      </w:r>
      <w:r w:rsidRPr="4B0003F9" w:rsidR="00B16ABB">
        <w:rPr>
          <w:color w:val="333333"/>
          <w:sz w:val="17"/>
          <w:szCs w:val="17"/>
        </w:rPr>
        <w:t>e</w:t>
      </w:r>
      <w:r w:rsidRPr="4B0003F9" w:rsidR="00B32767">
        <w:rPr>
          <w:color w:val="333333"/>
          <w:sz w:val="17"/>
          <w:szCs w:val="17"/>
        </w:rPr>
        <w:t>.</w:t>
      </w:r>
      <w:r w:rsidRPr="4B0003F9" w:rsidR="009674E0">
        <w:rPr>
          <w:color w:val="333333"/>
          <w:sz w:val="17"/>
          <w:szCs w:val="17"/>
        </w:rPr>
        <w:t xml:space="preserve"> If this student is absent from Emory for valid academic reasons such as a visiting elective or residency interview</w:t>
      </w:r>
      <w:r w:rsidRPr="4B0003F9" w:rsidR="00DB340B">
        <w:rPr>
          <w:color w:val="333333"/>
          <w:sz w:val="17"/>
          <w:szCs w:val="17"/>
        </w:rPr>
        <w:t>,</w:t>
      </w:r>
      <w:r w:rsidRPr="4B0003F9" w:rsidR="009674E0">
        <w:rPr>
          <w:color w:val="333333"/>
          <w:sz w:val="17"/>
          <w:szCs w:val="17"/>
        </w:rPr>
        <w:t xml:space="preserve"> they may </w:t>
      </w:r>
      <w:r w:rsidRPr="4B0003F9" w:rsidR="00750882">
        <w:rPr>
          <w:color w:val="333333"/>
          <w:sz w:val="17"/>
          <w:szCs w:val="17"/>
        </w:rPr>
        <w:t xml:space="preserve">designate</w:t>
      </w:r>
      <w:r w:rsidRPr="4B0003F9" w:rsidR="00750882">
        <w:rPr>
          <w:color w:val="333333"/>
          <w:sz w:val="17"/>
          <w:szCs w:val="17"/>
        </w:rPr>
        <w:t xml:space="preserve"> </w:t>
      </w:r>
      <w:r w:rsidRPr="4B0003F9" w:rsidR="009674E0">
        <w:rPr>
          <w:color w:val="333333"/>
          <w:sz w:val="17"/>
          <w:szCs w:val="17"/>
        </w:rPr>
        <w:t xml:space="preserve">the co-chair of the Student Sub-Committee to attend in their </w:t>
      </w:r>
      <w:r w:rsidRPr="4B0003F9" w:rsidR="00750882">
        <w:rPr>
          <w:color w:val="333333"/>
          <w:sz w:val="17"/>
          <w:szCs w:val="17"/>
        </w:rPr>
        <w:t xml:space="preserve">stead </w:t>
      </w:r>
      <w:r w:rsidRPr="4B0003F9" w:rsidR="009674E0">
        <w:rPr>
          <w:color w:val="333333"/>
          <w:sz w:val="17"/>
          <w:szCs w:val="17"/>
        </w:rPr>
        <w:t xml:space="preserve">in a voting </w:t>
      </w:r>
      <w:r w:rsidRPr="4B0003F9" w:rsidR="009674E0">
        <w:rPr>
          <w:color w:val="333333"/>
          <w:sz w:val="17"/>
          <w:szCs w:val="17"/>
        </w:rPr>
        <w:t>capacity</w:t>
      </w:r>
      <w:r w:rsidRPr="4B0003F9" w:rsidR="009674E0">
        <w:rPr>
          <w:color w:val="333333"/>
          <w:sz w:val="17"/>
          <w:szCs w:val="17"/>
        </w:rPr>
        <w:t xml:space="preserve">, or another member of the Student Sub-Committee to attend in a non-voting </w:t>
      </w:r>
      <w:r w:rsidRPr="4B0003F9" w:rsidR="009674E0">
        <w:rPr>
          <w:color w:val="333333"/>
          <w:sz w:val="17"/>
          <w:szCs w:val="17"/>
        </w:rPr>
        <w:t>capacity</w:t>
      </w:r>
      <w:r w:rsidRPr="4B0003F9" w:rsidR="009674E0">
        <w:rPr>
          <w:color w:val="333333"/>
          <w:sz w:val="17"/>
          <w:szCs w:val="17"/>
        </w:rPr>
        <w:t>. The Executive Associate Dean of Medical Education and Student Affairs (EAD - the senior appointee of the Dean charged with supervision of the undergraduate medical curriculum</w:t>
      </w:r>
      <w:r w:rsidRPr="4B0003F9" w:rsidR="009674E0">
        <w:rPr>
          <w:color w:val="333333"/>
          <w:sz w:val="17"/>
          <w:szCs w:val="17"/>
        </w:rPr>
        <w:t>)</w:t>
      </w:r>
      <w:r w:rsidRPr="4B0003F9" w:rsidR="009674E0">
        <w:rPr>
          <w:color w:val="333333"/>
          <w:sz w:val="17"/>
          <w:szCs w:val="17"/>
        </w:rPr>
        <w:t xml:space="preserve"> and the designees of the EAD will attend meetings as ex-officio</w:t>
      </w:r>
      <w:r w:rsidRPr="4B0003F9" w:rsidR="00750882">
        <w:rPr>
          <w:color w:val="333333"/>
          <w:sz w:val="17"/>
          <w:szCs w:val="17"/>
        </w:rPr>
        <w:t>,</w:t>
      </w:r>
      <w:r w:rsidRPr="4B0003F9" w:rsidR="009674E0">
        <w:rPr>
          <w:color w:val="333333"/>
          <w:sz w:val="17"/>
          <w:szCs w:val="17"/>
        </w:rPr>
        <w:t xml:space="preserve"> non-voting members of the</w:t>
      </w:r>
      <w:r w:rsidRPr="4B0003F9" w:rsidR="00750882">
        <w:rPr>
          <w:color w:val="333333"/>
          <w:sz w:val="17"/>
          <w:szCs w:val="17"/>
        </w:rPr>
        <w:t xml:space="preserve"> </w:t>
      </w:r>
      <w:r w:rsidRPr="4B0003F9" w:rsidR="00750882">
        <w:rPr>
          <w:color w:val="333333"/>
          <w:sz w:val="17"/>
          <w:szCs w:val="17"/>
        </w:rPr>
        <w:t>Executive Curriculum</w:t>
      </w:r>
      <w:r w:rsidRPr="4B0003F9" w:rsidR="009674E0">
        <w:rPr>
          <w:color w:val="333333"/>
          <w:spacing w:val="-14"/>
          <w:sz w:val="17"/>
          <w:szCs w:val="17"/>
        </w:rPr>
        <w:t xml:space="preserve"> </w:t>
      </w:r>
      <w:r w:rsidRPr="4B0003F9" w:rsidR="00750882">
        <w:rPr>
          <w:color w:val="333333"/>
          <w:sz w:val="17"/>
          <w:szCs w:val="17"/>
        </w:rPr>
        <w:t>C</w:t>
      </w:r>
      <w:r w:rsidRPr="4B0003F9" w:rsidR="009674E0">
        <w:rPr>
          <w:color w:val="333333"/>
          <w:sz w:val="17"/>
          <w:szCs w:val="17"/>
        </w:rPr>
        <w:t>ommittee.</w:t>
      </w:r>
    </w:p>
    <w:p w:rsidR="00562760" w:rsidRDefault="009674E0" w14:paraId="5D3FD3F9" w14:textId="5AC7B302">
      <w:pPr>
        <w:pStyle w:val="ListParagraph"/>
        <w:numPr>
          <w:ilvl w:val="0"/>
          <w:numId w:val="3"/>
        </w:numPr>
        <w:tabs>
          <w:tab w:val="left" w:pos="343"/>
        </w:tabs>
        <w:spacing w:line="446" w:lineRule="auto"/>
        <w:ind w:right="104" w:firstLine="0"/>
        <w:rPr>
          <w:sz w:val="17"/>
        </w:rPr>
      </w:pPr>
      <w:r>
        <w:rPr>
          <w:b/>
          <w:color w:val="333333"/>
          <w:sz w:val="17"/>
        </w:rPr>
        <w:t xml:space="preserve">Meetings. </w:t>
      </w:r>
      <w:r>
        <w:rPr>
          <w:color w:val="333333"/>
          <w:sz w:val="17"/>
        </w:rPr>
        <w:t xml:space="preserve">The Executive </w:t>
      </w:r>
      <w:r w:rsidR="00EB0D9E">
        <w:rPr>
          <w:color w:val="333333"/>
          <w:sz w:val="17"/>
        </w:rPr>
        <w:t xml:space="preserve">Curriculum </w:t>
      </w:r>
      <w:r>
        <w:rPr>
          <w:color w:val="333333"/>
          <w:sz w:val="17"/>
        </w:rPr>
        <w:t xml:space="preserve">Committee shall schedule meetings once per month throughout the year and </w:t>
      </w:r>
      <w:r w:rsidR="005607A4">
        <w:rPr>
          <w:color w:val="333333"/>
          <w:sz w:val="17"/>
        </w:rPr>
        <w:t xml:space="preserve">are expected to </w:t>
      </w:r>
      <w:r>
        <w:rPr>
          <w:color w:val="333333"/>
          <w:sz w:val="17"/>
        </w:rPr>
        <w:t>meet at least 10 times per academic year. Meetings may be convened either by the Chair(s) of the Curriculum Committee or by the Dean or the Dean’s designee(s). Members of the Committee may convene a meeting upon a petition to the</w:t>
      </w:r>
      <w:r>
        <w:rPr>
          <w:color w:val="333333"/>
          <w:spacing w:val="-10"/>
          <w:sz w:val="17"/>
        </w:rPr>
        <w:t xml:space="preserve"> </w:t>
      </w:r>
      <w:r>
        <w:rPr>
          <w:color w:val="333333"/>
          <w:sz w:val="17"/>
        </w:rPr>
        <w:t>Chair(s).</w:t>
      </w:r>
    </w:p>
    <w:p w:rsidR="00562760" w:rsidRDefault="009674E0" w14:paraId="74B3D710" w14:textId="4D5ECE6A">
      <w:pPr>
        <w:pStyle w:val="ListParagraph"/>
        <w:numPr>
          <w:ilvl w:val="0"/>
          <w:numId w:val="3"/>
        </w:numPr>
        <w:tabs>
          <w:tab w:val="left" w:pos="362"/>
        </w:tabs>
        <w:spacing w:line="446" w:lineRule="auto"/>
        <w:ind w:right="209" w:firstLine="0"/>
        <w:jc w:val="both"/>
        <w:rPr>
          <w:sz w:val="17"/>
        </w:rPr>
      </w:pPr>
      <w:r>
        <w:rPr>
          <w:b/>
          <w:color w:val="333333"/>
          <w:sz w:val="17"/>
        </w:rPr>
        <w:t xml:space="preserve">Voting. </w:t>
      </w:r>
      <w:r>
        <w:rPr>
          <w:color w:val="333333"/>
          <w:sz w:val="17"/>
        </w:rPr>
        <w:t>Voting members of the Executive Committee are the faculty and student members not including the Chair(s) and ex</w:t>
      </w:r>
      <w:r w:rsidR="00DB340B">
        <w:rPr>
          <w:color w:val="333333"/>
          <w:sz w:val="17"/>
        </w:rPr>
        <w:t>-</w:t>
      </w:r>
      <w:r>
        <w:rPr>
          <w:color w:val="333333"/>
          <w:sz w:val="17"/>
        </w:rPr>
        <w:t>officio members. Any action taken by the committee will require a quorum of 50% plus one voting member, and a simple majority of the voting members</w:t>
      </w:r>
      <w:r>
        <w:rPr>
          <w:color w:val="333333"/>
          <w:spacing w:val="-18"/>
          <w:sz w:val="17"/>
        </w:rPr>
        <w:t xml:space="preserve"> </w:t>
      </w:r>
      <w:r>
        <w:rPr>
          <w:color w:val="333333"/>
          <w:sz w:val="17"/>
        </w:rPr>
        <w:t>present.</w:t>
      </w:r>
    </w:p>
    <w:p w:rsidR="005607A4" w:rsidRDefault="005607A4" w14:paraId="7FD0DE51" w14:textId="77777777">
      <w:pPr>
        <w:pStyle w:val="Heading2"/>
        <w:spacing w:before="3"/>
        <w:jc w:val="left"/>
        <w:rPr>
          <w:color w:val="2E42B9"/>
        </w:rPr>
      </w:pPr>
    </w:p>
    <w:p w:rsidR="0050344B" w:rsidRDefault="0050344B" w14:paraId="60B91FF4" w14:textId="77777777">
      <w:pPr>
        <w:pStyle w:val="Heading2"/>
        <w:spacing w:before="3"/>
        <w:jc w:val="left"/>
        <w:rPr>
          <w:color w:val="2E42B9"/>
        </w:rPr>
      </w:pPr>
    </w:p>
    <w:p w:rsidR="0050344B" w:rsidRDefault="0050344B" w14:paraId="390BBDBD" w14:textId="77777777">
      <w:pPr>
        <w:pStyle w:val="Heading2"/>
        <w:spacing w:before="3"/>
        <w:jc w:val="left"/>
        <w:rPr>
          <w:color w:val="2E42B9"/>
        </w:rPr>
      </w:pPr>
    </w:p>
    <w:p w:rsidR="0050344B" w:rsidRDefault="0050344B" w14:paraId="127ADD4B" w14:textId="77777777">
      <w:pPr>
        <w:pStyle w:val="Heading2"/>
        <w:spacing w:before="3"/>
        <w:jc w:val="left"/>
        <w:rPr>
          <w:color w:val="2E42B9"/>
        </w:rPr>
      </w:pPr>
    </w:p>
    <w:p w:rsidR="0050344B" w:rsidRDefault="0050344B" w14:paraId="0E8853BA" w14:textId="77777777">
      <w:pPr>
        <w:pStyle w:val="Heading2"/>
        <w:spacing w:before="3"/>
        <w:jc w:val="left"/>
        <w:rPr>
          <w:color w:val="2E42B9"/>
        </w:rPr>
      </w:pPr>
    </w:p>
    <w:p w:rsidR="0050344B" w:rsidRDefault="0050344B" w14:paraId="1F00B301" w14:textId="77777777">
      <w:pPr>
        <w:pStyle w:val="Heading2"/>
        <w:spacing w:before="3"/>
        <w:jc w:val="left"/>
        <w:rPr>
          <w:color w:val="2E42B9"/>
        </w:rPr>
      </w:pPr>
    </w:p>
    <w:p w:rsidR="00562760" w:rsidRDefault="009674E0" w14:paraId="076AD735" w14:textId="77777777">
      <w:pPr>
        <w:pStyle w:val="Heading2"/>
        <w:spacing w:before="3"/>
        <w:jc w:val="left"/>
      </w:pPr>
      <w:r>
        <w:rPr>
          <w:color w:val="2E42B9"/>
        </w:rPr>
        <w:lastRenderedPageBreak/>
        <w:t>Section 3. Standing Sub-Committees.</w:t>
      </w:r>
    </w:p>
    <w:p w:rsidR="00562760" w:rsidRDefault="00562760" w14:paraId="28CEB192" w14:textId="77777777">
      <w:pPr>
        <w:pStyle w:val="BodyText"/>
        <w:spacing w:before="2"/>
        <w:rPr>
          <w:b/>
          <w:sz w:val="18"/>
        </w:rPr>
      </w:pPr>
    </w:p>
    <w:p w:rsidRPr="005607A4" w:rsidR="00F77E12" w:rsidP="005607A4" w:rsidRDefault="009674E0" w14:paraId="132F0939" w14:textId="798CC181">
      <w:pPr>
        <w:pStyle w:val="BodyText"/>
        <w:numPr>
          <w:ilvl w:val="0"/>
          <w:numId w:val="7"/>
        </w:numPr>
      </w:pPr>
      <w:r>
        <w:rPr>
          <w:b/>
        </w:rPr>
        <w:t xml:space="preserve">Definition and Jurisdictions. </w:t>
      </w:r>
      <w:r>
        <w:t>The Standing Sub-Committees of the Curriculum Committee shall</w:t>
      </w:r>
      <w:r>
        <w:rPr>
          <w:spacing w:val="-25"/>
        </w:rPr>
        <w:t xml:space="preserve"> </w:t>
      </w:r>
      <w:r>
        <w:t>be:</w:t>
      </w:r>
    </w:p>
    <w:p w:rsidRPr="00B16ABB" w:rsidR="005607A4" w:rsidP="005607A4" w:rsidRDefault="005607A4" w14:paraId="0AEDD180" w14:textId="77777777">
      <w:pPr>
        <w:pStyle w:val="ListParagraph"/>
        <w:tabs>
          <w:tab w:val="left" w:pos="353"/>
        </w:tabs>
        <w:spacing w:before="0"/>
        <w:ind w:left="720"/>
        <w:rPr>
          <w:sz w:val="17"/>
        </w:rPr>
      </w:pPr>
    </w:p>
    <w:p w:rsidR="00F77E12" w:rsidP="00F77E12" w:rsidRDefault="00F77E12" w14:paraId="1B6DF34D" w14:textId="269981C9">
      <w:pPr>
        <w:pStyle w:val="ListParagraph"/>
        <w:numPr>
          <w:ilvl w:val="1"/>
          <w:numId w:val="7"/>
        </w:numPr>
        <w:tabs>
          <w:tab w:val="left" w:pos="816"/>
        </w:tabs>
        <w:spacing w:before="1" w:line="446" w:lineRule="auto"/>
        <w:ind w:right="824"/>
        <w:rPr>
          <w:sz w:val="17"/>
        </w:rPr>
      </w:pPr>
      <w:r>
        <w:rPr>
          <w:b/>
          <w:color w:val="333333"/>
          <w:sz w:val="17"/>
        </w:rPr>
        <w:t xml:space="preserve">Foundations. </w:t>
      </w:r>
      <w:r w:rsidR="00FA6868">
        <w:rPr>
          <w:color w:val="333333"/>
          <w:sz w:val="17"/>
        </w:rPr>
        <w:t xml:space="preserve">Oversees </w:t>
      </w:r>
      <w:r>
        <w:rPr>
          <w:color w:val="333333"/>
          <w:sz w:val="17"/>
        </w:rPr>
        <w:t>curricular content</w:t>
      </w:r>
      <w:r w:rsidR="00FA6868">
        <w:rPr>
          <w:color w:val="333333"/>
          <w:sz w:val="17"/>
        </w:rPr>
        <w:t>,</w:t>
      </w:r>
      <w:r>
        <w:rPr>
          <w:color w:val="333333"/>
          <w:sz w:val="17"/>
        </w:rPr>
        <w:t xml:space="preserve"> instructional delivery</w:t>
      </w:r>
      <w:r w:rsidR="00FA6868">
        <w:rPr>
          <w:color w:val="333333"/>
          <w:sz w:val="17"/>
        </w:rPr>
        <w:t>,</w:t>
      </w:r>
      <w:r>
        <w:rPr>
          <w:color w:val="333333"/>
          <w:sz w:val="17"/>
        </w:rPr>
        <w:t xml:space="preserve"> and management of educational policies in courses occurring during the Foundations phase of the</w:t>
      </w:r>
      <w:r>
        <w:rPr>
          <w:color w:val="333333"/>
          <w:spacing w:val="-22"/>
          <w:sz w:val="17"/>
        </w:rPr>
        <w:t xml:space="preserve"> </w:t>
      </w:r>
      <w:r>
        <w:rPr>
          <w:color w:val="333333"/>
          <w:sz w:val="17"/>
        </w:rPr>
        <w:t>curriculum.</w:t>
      </w:r>
    </w:p>
    <w:p w:rsidR="00F77E12" w:rsidP="00F77E12" w:rsidRDefault="00F77E12" w14:paraId="0FDFF401" w14:textId="49ABEAD0">
      <w:pPr>
        <w:pStyle w:val="ListParagraph"/>
        <w:numPr>
          <w:ilvl w:val="1"/>
          <w:numId w:val="7"/>
        </w:numPr>
        <w:tabs>
          <w:tab w:val="left" w:pos="823"/>
        </w:tabs>
        <w:spacing w:before="117" w:line="446" w:lineRule="auto"/>
        <w:ind w:right="285"/>
        <w:rPr>
          <w:sz w:val="17"/>
        </w:rPr>
      </w:pPr>
      <w:r>
        <w:rPr>
          <w:b/>
          <w:color w:val="333333"/>
          <w:sz w:val="17"/>
        </w:rPr>
        <w:t xml:space="preserve">Required Clerkships. </w:t>
      </w:r>
      <w:r w:rsidR="00FA6868">
        <w:rPr>
          <w:color w:val="333333"/>
          <w:sz w:val="17"/>
        </w:rPr>
        <w:t xml:space="preserve">Oversees </w:t>
      </w:r>
      <w:r>
        <w:rPr>
          <w:color w:val="333333"/>
          <w:sz w:val="17"/>
        </w:rPr>
        <w:t>curricular content</w:t>
      </w:r>
      <w:r w:rsidR="00FA6868">
        <w:rPr>
          <w:color w:val="333333"/>
          <w:sz w:val="17"/>
        </w:rPr>
        <w:t>,</w:t>
      </w:r>
      <w:r>
        <w:rPr>
          <w:color w:val="333333"/>
          <w:sz w:val="17"/>
        </w:rPr>
        <w:t xml:space="preserve"> instructional delivery</w:t>
      </w:r>
      <w:r w:rsidR="00FA6868">
        <w:rPr>
          <w:color w:val="333333"/>
          <w:sz w:val="17"/>
        </w:rPr>
        <w:t>,</w:t>
      </w:r>
      <w:r>
        <w:rPr>
          <w:color w:val="333333"/>
          <w:sz w:val="17"/>
        </w:rPr>
        <w:t xml:space="preserve"> and management of educational policies in required clerkships during </w:t>
      </w:r>
      <w:r w:rsidR="00FA6868">
        <w:rPr>
          <w:color w:val="333333"/>
          <w:sz w:val="17"/>
        </w:rPr>
        <w:t xml:space="preserve">both </w:t>
      </w:r>
      <w:r>
        <w:rPr>
          <w:color w:val="333333"/>
          <w:sz w:val="17"/>
        </w:rPr>
        <w:t>the Application &amp; Translation phases of the curriculum.</w:t>
      </w:r>
    </w:p>
    <w:p w:rsidR="00F77E12" w:rsidP="00F77E12" w:rsidRDefault="00F77E12" w14:paraId="1DA076CC" w14:textId="5DE23D16">
      <w:pPr>
        <w:pStyle w:val="ListParagraph"/>
        <w:numPr>
          <w:ilvl w:val="1"/>
          <w:numId w:val="7"/>
        </w:numPr>
        <w:tabs>
          <w:tab w:val="left" w:pos="804"/>
        </w:tabs>
        <w:spacing w:line="446" w:lineRule="auto"/>
        <w:ind w:right="100"/>
        <w:rPr>
          <w:sz w:val="17"/>
        </w:rPr>
      </w:pPr>
      <w:r>
        <w:rPr>
          <w:b/>
          <w:color w:val="333333"/>
          <w:sz w:val="17"/>
        </w:rPr>
        <w:t xml:space="preserve">Discovery and Medical Scholarship. </w:t>
      </w:r>
      <w:r w:rsidR="00FA6868">
        <w:rPr>
          <w:color w:val="333333"/>
          <w:sz w:val="17"/>
        </w:rPr>
        <w:t xml:space="preserve">Oversees </w:t>
      </w:r>
      <w:r>
        <w:rPr>
          <w:color w:val="333333"/>
          <w:sz w:val="17"/>
        </w:rPr>
        <w:t>curricular content</w:t>
      </w:r>
      <w:r w:rsidR="00FA6868">
        <w:rPr>
          <w:color w:val="333333"/>
          <w:sz w:val="17"/>
        </w:rPr>
        <w:t>,</w:t>
      </w:r>
      <w:r>
        <w:rPr>
          <w:color w:val="333333"/>
          <w:sz w:val="17"/>
        </w:rPr>
        <w:t xml:space="preserve"> instructional delivery</w:t>
      </w:r>
      <w:r w:rsidR="00FA6868">
        <w:rPr>
          <w:color w:val="333333"/>
          <w:sz w:val="17"/>
        </w:rPr>
        <w:t>,</w:t>
      </w:r>
      <w:r>
        <w:rPr>
          <w:color w:val="333333"/>
          <w:sz w:val="17"/>
        </w:rPr>
        <w:t xml:space="preserve"> and management of educational policies pertaining to the </w:t>
      </w:r>
      <w:r w:rsidR="00B16ABB">
        <w:rPr>
          <w:color w:val="333333"/>
          <w:sz w:val="17"/>
        </w:rPr>
        <w:t>students’</w:t>
      </w:r>
      <w:r>
        <w:rPr>
          <w:color w:val="333333"/>
          <w:sz w:val="17"/>
        </w:rPr>
        <w:t xml:space="preserve"> ability to critically analyze, apply and produce medically relevant scholarship, including activities during the Discovery phase of the curriculum.</w:t>
      </w:r>
    </w:p>
    <w:p w:rsidR="00F77E12" w:rsidP="00F77E12" w:rsidRDefault="00F77E12" w14:paraId="2FFA3EEF" w14:textId="193B3023">
      <w:pPr>
        <w:pStyle w:val="ListParagraph"/>
        <w:numPr>
          <w:ilvl w:val="1"/>
          <w:numId w:val="7"/>
        </w:numPr>
        <w:tabs>
          <w:tab w:val="left" w:pos="823"/>
        </w:tabs>
        <w:spacing w:line="446" w:lineRule="auto"/>
        <w:ind w:right="1182"/>
        <w:rPr>
          <w:sz w:val="17"/>
        </w:rPr>
      </w:pPr>
      <w:r>
        <w:rPr>
          <w:b/>
          <w:color w:val="333333"/>
          <w:sz w:val="17"/>
        </w:rPr>
        <w:t xml:space="preserve">Electives and Capstone. </w:t>
      </w:r>
      <w:r w:rsidR="00FA6868">
        <w:rPr>
          <w:color w:val="333333"/>
          <w:sz w:val="17"/>
        </w:rPr>
        <w:t xml:space="preserve">Oversees </w:t>
      </w:r>
      <w:r>
        <w:rPr>
          <w:color w:val="333333"/>
          <w:sz w:val="17"/>
        </w:rPr>
        <w:t>curricular content</w:t>
      </w:r>
      <w:r w:rsidR="00FA6868">
        <w:rPr>
          <w:color w:val="333333"/>
          <w:sz w:val="17"/>
        </w:rPr>
        <w:t>,</w:t>
      </w:r>
      <w:r>
        <w:rPr>
          <w:color w:val="333333"/>
          <w:sz w:val="17"/>
        </w:rPr>
        <w:t xml:space="preserve"> instructional delivery</w:t>
      </w:r>
      <w:r w:rsidR="00FA6868">
        <w:rPr>
          <w:color w:val="333333"/>
          <w:sz w:val="17"/>
        </w:rPr>
        <w:t>,</w:t>
      </w:r>
      <w:r>
        <w:rPr>
          <w:color w:val="333333"/>
          <w:sz w:val="17"/>
        </w:rPr>
        <w:t xml:space="preserve"> and management of educational policies in electives and the Capstone phase of the</w:t>
      </w:r>
      <w:r>
        <w:rPr>
          <w:color w:val="333333"/>
          <w:spacing w:val="-24"/>
          <w:sz w:val="17"/>
        </w:rPr>
        <w:t xml:space="preserve"> </w:t>
      </w:r>
      <w:r>
        <w:rPr>
          <w:color w:val="333333"/>
          <w:sz w:val="17"/>
        </w:rPr>
        <w:t>curriculum.</w:t>
      </w:r>
    </w:p>
    <w:p w:rsidR="00F77E12" w:rsidP="00F77E12" w:rsidRDefault="00F77E12" w14:paraId="2E4D33F6" w14:textId="77777777">
      <w:pPr>
        <w:pStyle w:val="ListParagraph"/>
        <w:numPr>
          <w:ilvl w:val="1"/>
          <w:numId w:val="7"/>
        </w:numPr>
        <w:tabs>
          <w:tab w:val="left" w:pos="816"/>
        </w:tabs>
        <w:spacing w:line="446" w:lineRule="auto"/>
        <w:ind w:right="239"/>
        <w:rPr>
          <w:sz w:val="17"/>
        </w:rPr>
      </w:pPr>
      <w:r>
        <w:rPr>
          <w:b/>
          <w:color w:val="333333"/>
          <w:sz w:val="17"/>
        </w:rPr>
        <w:t xml:space="preserve">Transitions and Integration. </w:t>
      </w:r>
      <w:r>
        <w:rPr>
          <w:color w:val="333333"/>
          <w:sz w:val="17"/>
        </w:rPr>
        <w:t>Coordinates curriculum development, instruction, assessment, and evaluation longitudinally to achieve program</w:t>
      </w:r>
      <w:r>
        <w:rPr>
          <w:color w:val="333333"/>
          <w:spacing w:val="-12"/>
          <w:sz w:val="17"/>
        </w:rPr>
        <w:t xml:space="preserve"> </w:t>
      </w:r>
      <w:r>
        <w:rPr>
          <w:color w:val="333333"/>
          <w:sz w:val="17"/>
        </w:rPr>
        <w:t>outcomes.</w:t>
      </w:r>
    </w:p>
    <w:p w:rsidR="00F77E12" w:rsidP="00F77E12" w:rsidRDefault="00F77E12" w14:paraId="62CF35BD" w14:textId="1C21BD43">
      <w:pPr>
        <w:pStyle w:val="ListParagraph"/>
        <w:numPr>
          <w:ilvl w:val="1"/>
          <w:numId w:val="7"/>
        </w:numPr>
        <w:tabs>
          <w:tab w:val="left" w:pos="775"/>
        </w:tabs>
        <w:spacing w:line="446" w:lineRule="auto"/>
        <w:ind w:right="684"/>
        <w:rPr>
          <w:sz w:val="17"/>
        </w:rPr>
      </w:pPr>
      <w:r>
        <w:rPr>
          <w:b/>
          <w:color w:val="333333"/>
          <w:sz w:val="17"/>
        </w:rPr>
        <w:t xml:space="preserve">Program Evaluation. </w:t>
      </w:r>
      <w:r>
        <w:rPr>
          <w:color w:val="333333"/>
          <w:sz w:val="17"/>
        </w:rPr>
        <w:t>Define</w:t>
      </w:r>
      <w:r w:rsidR="00172A22">
        <w:rPr>
          <w:color w:val="333333"/>
          <w:sz w:val="17"/>
        </w:rPr>
        <w:t>s</w:t>
      </w:r>
      <w:r>
        <w:rPr>
          <w:color w:val="333333"/>
          <w:sz w:val="17"/>
        </w:rPr>
        <w:t xml:space="preserve"> the evaluation process and procedures for the overall education program and its individual</w:t>
      </w:r>
      <w:r>
        <w:rPr>
          <w:color w:val="333333"/>
          <w:spacing w:val="-7"/>
          <w:sz w:val="17"/>
        </w:rPr>
        <w:t xml:space="preserve"> </w:t>
      </w:r>
      <w:r>
        <w:rPr>
          <w:color w:val="333333"/>
          <w:sz w:val="17"/>
        </w:rPr>
        <w:t>components.</w:t>
      </w:r>
    </w:p>
    <w:p w:rsidR="00F77E12" w:rsidP="00F77E12" w:rsidRDefault="00F77E12" w14:paraId="424D778A" w14:textId="556671C1">
      <w:pPr>
        <w:pStyle w:val="ListParagraph"/>
        <w:numPr>
          <w:ilvl w:val="1"/>
          <w:numId w:val="7"/>
        </w:numPr>
        <w:tabs>
          <w:tab w:val="left" w:pos="823"/>
        </w:tabs>
        <w:spacing w:line="446" w:lineRule="auto"/>
        <w:ind w:right="321"/>
        <w:rPr>
          <w:sz w:val="17"/>
        </w:rPr>
      </w:pPr>
      <w:r>
        <w:rPr>
          <w:b/>
          <w:color w:val="333333"/>
          <w:sz w:val="17"/>
        </w:rPr>
        <w:t xml:space="preserve">Student Assessment. </w:t>
      </w:r>
      <w:r>
        <w:rPr>
          <w:color w:val="333333"/>
          <w:sz w:val="17"/>
        </w:rPr>
        <w:t>Define</w:t>
      </w:r>
      <w:r w:rsidR="00172A22">
        <w:rPr>
          <w:color w:val="333333"/>
          <w:sz w:val="17"/>
        </w:rPr>
        <w:t>s</w:t>
      </w:r>
      <w:r>
        <w:rPr>
          <w:color w:val="333333"/>
          <w:sz w:val="17"/>
        </w:rPr>
        <w:t xml:space="preserve"> student assessment methods and policies for the overall education program and its individual</w:t>
      </w:r>
      <w:r>
        <w:rPr>
          <w:color w:val="333333"/>
          <w:spacing w:val="-7"/>
          <w:sz w:val="17"/>
        </w:rPr>
        <w:t xml:space="preserve"> </w:t>
      </w:r>
      <w:r>
        <w:rPr>
          <w:color w:val="333333"/>
          <w:sz w:val="17"/>
        </w:rPr>
        <w:t>components.</w:t>
      </w:r>
    </w:p>
    <w:p w:rsidR="00F77E12" w:rsidP="00F77E12" w:rsidRDefault="00F77E12" w14:paraId="30EFC7D8" w14:textId="5626DEB7">
      <w:pPr>
        <w:pStyle w:val="ListParagraph"/>
        <w:numPr>
          <w:ilvl w:val="1"/>
          <w:numId w:val="7"/>
        </w:numPr>
        <w:tabs>
          <w:tab w:val="left" w:pos="825"/>
        </w:tabs>
        <w:spacing w:line="446" w:lineRule="auto"/>
        <w:ind w:right="247"/>
        <w:rPr>
          <w:sz w:val="17"/>
        </w:rPr>
      </w:pPr>
      <w:r>
        <w:rPr>
          <w:b/>
          <w:color w:val="333333"/>
          <w:sz w:val="17"/>
        </w:rPr>
        <w:t xml:space="preserve">Educational Development. </w:t>
      </w:r>
      <w:r>
        <w:rPr>
          <w:color w:val="333333"/>
          <w:sz w:val="17"/>
        </w:rPr>
        <w:t>Organize</w:t>
      </w:r>
      <w:r w:rsidR="00172A22">
        <w:rPr>
          <w:color w:val="333333"/>
          <w:sz w:val="17"/>
        </w:rPr>
        <w:t>s</w:t>
      </w:r>
      <w:r>
        <w:rPr>
          <w:color w:val="333333"/>
          <w:sz w:val="17"/>
        </w:rPr>
        <w:t xml:space="preserve"> programs related to educational development for all faculty members involved in the undergraduate medical education</w:t>
      </w:r>
      <w:r>
        <w:rPr>
          <w:color w:val="333333"/>
          <w:spacing w:val="-17"/>
          <w:sz w:val="17"/>
        </w:rPr>
        <w:t xml:space="preserve"> </w:t>
      </w:r>
      <w:r>
        <w:rPr>
          <w:color w:val="333333"/>
          <w:sz w:val="17"/>
        </w:rPr>
        <w:t>program.</w:t>
      </w:r>
    </w:p>
    <w:p w:rsidR="00F77E12" w:rsidP="02568107" w:rsidRDefault="00F77E12" w14:paraId="79D273B8" w14:textId="664A0DD2">
      <w:pPr>
        <w:pStyle w:val="ListParagraph"/>
        <w:numPr>
          <w:ilvl w:val="1"/>
          <w:numId w:val="7"/>
        </w:numPr>
        <w:tabs>
          <w:tab w:val="left" w:pos="761"/>
        </w:tabs>
        <w:spacing w:line="446" w:lineRule="auto"/>
        <w:ind w:right="1060"/>
        <w:rPr>
          <w:color w:val="333333"/>
          <w:sz w:val="17"/>
          <w:szCs w:val="17"/>
        </w:rPr>
      </w:pPr>
      <w:r w:rsidRPr="02568107">
        <w:rPr>
          <w:b/>
          <w:bCs/>
          <w:color w:val="333333"/>
          <w:sz w:val="17"/>
          <w:szCs w:val="17"/>
        </w:rPr>
        <w:t xml:space="preserve">Information and Instructional Technology. </w:t>
      </w:r>
      <w:r w:rsidRPr="02568107">
        <w:rPr>
          <w:color w:val="333333"/>
          <w:sz w:val="17"/>
          <w:szCs w:val="17"/>
        </w:rPr>
        <w:t>Review and make recommendations with regards to both information and instructional technologies, especially with regards to educational technologies and instructional design, and related policies.</w:t>
      </w:r>
    </w:p>
    <w:p w:rsidR="00F77E12" w:rsidP="00566CD3" w:rsidRDefault="00F77E12" w14:paraId="19AE5A46" w14:textId="52BD2D70">
      <w:pPr>
        <w:pStyle w:val="ListParagraph"/>
        <w:numPr>
          <w:ilvl w:val="1"/>
          <w:numId w:val="7"/>
        </w:numPr>
        <w:tabs>
          <w:tab w:val="left" w:pos="772"/>
        </w:tabs>
        <w:spacing w:line="446" w:lineRule="auto"/>
        <w:ind w:left="1181"/>
        <w:rPr>
          <w:sz w:val="17"/>
        </w:rPr>
      </w:pPr>
      <w:r>
        <w:rPr>
          <w:b/>
          <w:color w:val="333333"/>
          <w:sz w:val="17"/>
        </w:rPr>
        <w:t xml:space="preserve">Students. </w:t>
      </w:r>
      <w:r>
        <w:rPr>
          <w:color w:val="333333"/>
          <w:sz w:val="17"/>
        </w:rPr>
        <w:t>Collect</w:t>
      </w:r>
      <w:r w:rsidR="00C70022">
        <w:rPr>
          <w:color w:val="333333"/>
          <w:sz w:val="17"/>
        </w:rPr>
        <w:t>s</w:t>
      </w:r>
      <w:r>
        <w:rPr>
          <w:color w:val="333333"/>
          <w:sz w:val="17"/>
        </w:rPr>
        <w:t xml:space="preserve"> and review</w:t>
      </w:r>
      <w:r w:rsidR="008F0DBA">
        <w:rPr>
          <w:color w:val="333333"/>
          <w:sz w:val="17"/>
        </w:rPr>
        <w:t>s</w:t>
      </w:r>
      <w:r>
        <w:rPr>
          <w:color w:val="333333"/>
          <w:sz w:val="17"/>
        </w:rPr>
        <w:t xml:space="preserve"> student feedback about curricular and programmatic</w:t>
      </w:r>
      <w:r>
        <w:rPr>
          <w:color w:val="333333"/>
          <w:spacing w:val="-31"/>
          <w:sz w:val="17"/>
        </w:rPr>
        <w:t xml:space="preserve"> </w:t>
      </w:r>
      <w:r>
        <w:rPr>
          <w:color w:val="333333"/>
          <w:sz w:val="17"/>
        </w:rPr>
        <w:t>issues</w:t>
      </w:r>
      <w:r w:rsidR="008F0DBA">
        <w:rPr>
          <w:color w:val="333333"/>
          <w:sz w:val="17"/>
        </w:rPr>
        <w:t xml:space="preserve">. Communicates this to the ECC and its </w:t>
      </w:r>
      <w:proofErr w:type="gramStart"/>
      <w:r w:rsidR="008F0DBA">
        <w:rPr>
          <w:color w:val="333333"/>
          <w:sz w:val="17"/>
        </w:rPr>
        <w:t>subcommittees, and</w:t>
      </w:r>
      <w:proofErr w:type="gramEnd"/>
      <w:r w:rsidR="008F0DBA">
        <w:rPr>
          <w:color w:val="333333"/>
          <w:sz w:val="17"/>
        </w:rPr>
        <w:t xml:space="preserve"> facilitates communication of information from the ECC and its subcommittees to the student body. </w:t>
      </w:r>
    </w:p>
    <w:p w:rsidRPr="00B16ABB" w:rsidR="00F77E12" w:rsidP="00B16ABB" w:rsidRDefault="00F77E12" w14:paraId="5B6A3A70" w14:textId="77777777">
      <w:pPr>
        <w:tabs>
          <w:tab w:val="left" w:pos="353"/>
        </w:tabs>
        <w:ind w:left="360"/>
        <w:rPr>
          <w:sz w:val="17"/>
        </w:rPr>
      </w:pPr>
    </w:p>
    <w:p w:rsidRPr="005607A4" w:rsidR="00F77E12" w:rsidP="0088482B" w:rsidRDefault="00F77E12" w14:paraId="08057D6B" w14:textId="2714549F">
      <w:pPr>
        <w:pStyle w:val="BodyText"/>
        <w:numPr>
          <w:ilvl w:val="0"/>
          <w:numId w:val="7"/>
        </w:numPr>
        <w:spacing w:before="117" w:line="446" w:lineRule="auto"/>
        <w:ind w:left="360" w:right="513"/>
      </w:pPr>
      <w:r w:rsidRPr="00722E58">
        <w:rPr>
          <w:b/>
        </w:rPr>
        <w:t>Membership</w:t>
      </w:r>
      <w:r>
        <w:t xml:space="preserve">. </w:t>
      </w:r>
      <w:r w:rsidRPr="00F77E12">
        <w:t>Each Standing Sub-Committee shall consist of a Chair who is a member of the Executive Committee,</w:t>
      </w:r>
      <w:r w:rsidRPr="007B12FD">
        <w:t xml:space="preserve"> faculty members</w:t>
      </w:r>
      <w:r w:rsidR="00F64506">
        <w:t xml:space="preserve">, </w:t>
      </w:r>
      <w:r w:rsidRPr="007B12FD">
        <w:t>a student who is a member of the Student Sub-</w:t>
      </w:r>
      <w:r w:rsidRPr="007B12FD" w:rsidR="00B16ABB">
        <w:t>Committee</w:t>
      </w:r>
      <w:r w:rsidR="00F64506">
        <w:t xml:space="preserve">, </w:t>
      </w:r>
      <w:r w:rsidR="005175F7">
        <w:lastRenderedPageBreak/>
        <w:t xml:space="preserve">ex-officio faculty members, </w:t>
      </w:r>
      <w:r w:rsidR="00F64506">
        <w:t>and a staff member</w:t>
      </w:r>
      <w:r w:rsidRPr="007B12FD" w:rsidR="00B16ABB">
        <w:t>.</w:t>
      </w:r>
      <w:r w:rsidRPr="007B12FD">
        <w:t xml:space="preserve"> The Chair or Co-Chairs of the Curriculum Committee will be responsible for the assignment of faculty members</w:t>
      </w:r>
      <w:r w:rsidR="00F64506">
        <w:t xml:space="preserve">, </w:t>
      </w:r>
      <w:r w:rsidRPr="007B12FD">
        <w:t>students</w:t>
      </w:r>
      <w:r w:rsidR="00F64506">
        <w:t>, and staff</w:t>
      </w:r>
      <w:r w:rsidRPr="007B12FD">
        <w:t xml:space="preserve"> to Sub-Committees. A schematic of the membership structure of the Curriculum Committee, the Executive Committee and its Standing</w:t>
      </w:r>
      <w:r w:rsidRPr="00722E58">
        <w:rPr>
          <w:spacing w:val="-24"/>
        </w:rPr>
        <w:t xml:space="preserve"> </w:t>
      </w:r>
      <w:r w:rsidRPr="007B12FD">
        <w:t>Sub</w:t>
      </w:r>
      <w:r>
        <w:t>-</w:t>
      </w:r>
      <w:r w:rsidRPr="00722E58">
        <w:rPr>
          <w:color w:val="333333"/>
        </w:rPr>
        <w:t xml:space="preserve">Committees is included in the addendum. </w:t>
      </w:r>
    </w:p>
    <w:p w:rsidRPr="005607A4" w:rsidR="00F77E12" w:rsidP="005607A4" w:rsidRDefault="00F77E12" w14:paraId="55A9213A" w14:textId="77777777">
      <w:pPr>
        <w:pStyle w:val="BodyText"/>
        <w:numPr>
          <w:ilvl w:val="0"/>
          <w:numId w:val="7"/>
        </w:numPr>
        <w:spacing w:before="117" w:line="446" w:lineRule="auto"/>
        <w:ind w:left="360" w:right="513"/>
      </w:pPr>
      <w:r w:rsidRPr="005607A4">
        <w:rPr>
          <w:b/>
          <w:color w:val="333333"/>
        </w:rPr>
        <w:t xml:space="preserve">Student Sub-Committee. </w:t>
      </w:r>
      <w:r w:rsidRPr="005607A4">
        <w:rPr>
          <w:color w:val="333333"/>
        </w:rPr>
        <w:t>The Co-Chairs of the Student Subcommittee shall select student members. They will be appointed by the Chair(s) of the Executive Committee. Two students will serve as Co-Chairs. One will be chosen by members of the Student Sub- Committee to sit on the Executive Committee.</w:t>
      </w:r>
    </w:p>
    <w:p w:rsidRPr="005607A4" w:rsidR="00F77E12" w:rsidP="005607A4" w:rsidRDefault="00F77E12" w14:paraId="546C801E" w14:textId="4521BDFF">
      <w:pPr>
        <w:pStyle w:val="BodyText"/>
        <w:numPr>
          <w:ilvl w:val="0"/>
          <w:numId w:val="7"/>
        </w:numPr>
        <w:spacing w:before="117" w:line="446" w:lineRule="auto"/>
        <w:ind w:left="360" w:right="513"/>
      </w:pPr>
      <w:r w:rsidRPr="005607A4">
        <w:rPr>
          <w:b/>
          <w:color w:val="333333"/>
        </w:rPr>
        <w:t>Meetings</w:t>
      </w:r>
      <w:r w:rsidRPr="005607A4">
        <w:rPr>
          <w:color w:val="333333"/>
        </w:rPr>
        <w:t xml:space="preserve">. Each Standing Sub-Committee shall have regularly scheduled </w:t>
      </w:r>
      <w:r w:rsidRPr="005607A4" w:rsidR="00B8568C">
        <w:rPr>
          <w:color w:val="333333"/>
        </w:rPr>
        <w:t xml:space="preserve">monthly </w:t>
      </w:r>
      <w:r w:rsidRPr="005607A4">
        <w:rPr>
          <w:color w:val="333333"/>
        </w:rPr>
        <w:t xml:space="preserve">meetings and </w:t>
      </w:r>
      <w:r w:rsidRPr="005607A4" w:rsidR="005607A4">
        <w:rPr>
          <w:color w:val="333333"/>
        </w:rPr>
        <w:t xml:space="preserve">are expected to </w:t>
      </w:r>
      <w:r w:rsidRPr="005607A4">
        <w:rPr>
          <w:color w:val="333333"/>
        </w:rPr>
        <w:t>meet a minimum of 10 times each academic year. The Chair shall convene meetings upon his or her own initiative, or upon petition by voting members of the</w:t>
      </w:r>
      <w:r w:rsidRPr="005607A4">
        <w:rPr>
          <w:color w:val="333333"/>
          <w:spacing w:val="-16"/>
        </w:rPr>
        <w:t xml:space="preserve"> </w:t>
      </w:r>
      <w:r w:rsidRPr="005607A4">
        <w:rPr>
          <w:color w:val="333333"/>
        </w:rPr>
        <w:t>Sub-Committee</w:t>
      </w:r>
      <w:r w:rsidRPr="005607A4" w:rsidR="00B8568C">
        <w:rPr>
          <w:color w:val="333333"/>
        </w:rPr>
        <w:t xml:space="preserve"> to the Chair</w:t>
      </w:r>
      <w:r w:rsidRPr="005607A4">
        <w:rPr>
          <w:color w:val="333333"/>
        </w:rPr>
        <w:t>.</w:t>
      </w:r>
    </w:p>
    <w:p w:rsidRPr="005607A4" w:rsidR="00F77E12" w:rsidP="005607A4" w:rsidRDefault="00F77E12" w14:paraId="617BD4C4" w14:textId="3A82CA69">
      <w:pPr>
        <w:pStyle w:val="BodyText"/>
        <w:numPr>
          <w:ilvl w:val="0"/>
          <w:numId w:val="7"/>
        </w:numPr>
        <w:spacing w:before="117" w:line="446" w:lineRule="auto"/>
        <w:ind w:left="360" w:right="513"/>
      </w:pPr>
      <w:r w:rsidRPr="005607A4">
        <w:rPr>
          <w:b/>
          <w:color w:val="333333"/>
        </w:rPr>
        <w:t xml:space="preserve">Voting. </w:t>
      </w:r>
      <w:r w:rsidRPr="005607A4">
        <w:rPr>
          <w:color w:val="333333"/>
        </w:rPr>
        <w:t>Voting members of each Sub-Committee are the faculty and student members not including</w:t>
      </w:r>
      <w:r w:rsidRPr="005607A4">
        <w:rPr>
          <w:color w:val="333333"/>
          <w:spacing w:val="-26"/>
        </w:rPr>
        <w:t xml:space="preserve"> </w:t>
      </w:r>
      <w:r w:rsidRPr="005607A4">
        <w:rPr>
          <w:color w:val="333333"/>
        </w:rPr>
        <w:t xml:space="preserve">ex- officio members. Any </w:t>
      </w:r>
      <w:r w:rsidRPr="005607A4" w:rsidR="00B8568C">
        <w:rPr>
          <w:color w:val="333333"/>
        </w:rPr>
        <w:t xml:space="preserve">recommendations to the ECC by </w:t>
      </w:r>
      <w:r w:rsidRPr="005607A4">
        <w:rPr>
          <w:color w:val="333333"/>
        </w:rPr>
        <w:t>a Standing Sub-Committee will require a quorum of 50% plus one voting members, and a simple majority of the voting members</w:t>
      </w:r>
      <w:r w:rsidRPr="005607A4">
        <w:rPr>
          <w:color w:val="333333"/>
          <w:spacing w:val="-16"/>
        </w:rPr>
        <w:t xml:space="preserve"> </w:t>
      </w:r>
      <w:r w:rsidRPr="005607A4">
        <w:rPr>
          <w:color w:val="333333"/>
        </w:rPr>
        <w:t>present</w:t>
      </w:r>
      <w:r w:rsidRPr="005607A4" w:rsidR="00B8568C">
        <w:rPr>
          <w:color w:val="333333"/>
        </w:rPr>
        <w:t xml:space="preserve"> in order to be advanced for ECC action</w:t>
      </w:r>
      <w:r w:rsidRPr="005607A4">
        <w:rPr>
          <w:color w:val="333333"/>
        </w:rPr>
        <w:t>.</w:t>
      </w:r>
    </w:p>
    <w:p w:rsidRPr="005607A4" w:rsidR="00F77E12" w:rsidP="005607A4" w:rsidRDefault="00F77E12" w14:paraId="60845610" w14:textId="692D56D3">
      <w:pPr>
        <w:pStyle w:val="BodyText"/>
        <w:numPr>
          <w:ilvl w:val="0"/>
          <w:numId w:val="7"/>
        </w:numPr>
        <w:spacing w:before="117" w:line="446" w:lineRule="auto"/>
        <w:ind w:left="360" w:right="513"/>
        <w:rPr>
          <w:sz w:val="29"/>
        </w:rPr>
      </w:pPr>
      <w:r w:rsidRPr="005607A4">
        <w:rPr>
          <w:b/>
          <w:color w:val="333333"/>
        </w:rPr>
        <w:t xml:space="preserve">Functions. </w:t>
      </w:r>
      <w:r w:rsidRPr="005607A4">
        <w:rPr>
          <w:color w:val="333333"/>
        </w:rPr>
        <w:t>The functions of the Standing Sub-Committees shall be as</w:t>
      </w:r>
      <w:r w:rsidRPr="005607A4">
        <w:rPr>
          <w:color w:val="333333"/>
          <w:spacing w:val="-22"/>
        </w:rPr>
        <w:t xml:space="preserve"> </w:t>
      </w:r>
      <w:r w:rsidRPr="005607A4">
        <w:rPr>
          <w:color w:val="333333"/>
        </w:rPr>
        <w:t>follows:</w:t>
      </w:r>
    </w:p>
    <w:p w:rsidR="00F77E12" w:rsidP="00F77E12" w:rsidRDefault="00F77E12" w14:paraId="4FE6848B" w14:textId="77777777">
      <w:pPr>
        <w:pStyle w:val="ListParagraph"/>
        <w:numPr>
          <w:ilvl w:val="0"/>
          <w:numId w:val="1"/>
        </w:numPr>
        <w:tabs>
          <w:tab w:val="left" w:pos="869"/>
        </w:tabs>
        <w:spacing w:before="0" w:line="446" w:lineRule="auto"/>
        <w:ind w:right="232" w:firstLine="0"/>
        <w:rPr>
          <w:sz w:val="17"/>
        </w:rPr>
      </w:pPr>
      <w:r>
        <w:rPr>
          <w:color w:val="333333"/>
          <w:sz w:val="17"/>
        </w:rPr>
        <w:t>A Standing Sub-Committee will be responsible for any matter pertaining to undergraduate</w:t>
      </w:r>
      <w:r>
        <w:rPr>
          <w:color w:val="333333"/>
          <w:spacing w:val="-28"/>
          <w:sz w:val="17"/>
        </w:rPr>
        <w:t xml:space="preserve"> </w:t>
      </w:r>
      <w:r>
        <w:rPr>
          <w:color w:val="333333"/>
          <w:sz w:val="17"/>
        </w:rPr>
        <w:t>medical education placed before it by the Executive</w:t>
      </w:r>
      <w:r>
        <w:rPr>
          <w:color w:val="333333"/>
          <w:spacing w:val="-20"/>
          <w:sz w:val="17"/>
        </w:rPr>
        <w:t xml:space="preserve"> </w:t>
      </w:r>
      <w:r>
        <w:rPr>
          <w:color w:val="333333"/>
          <w:sz w:val="17"/>
        </w:rPr>
        <w:t>Committee.</w:t>
      </w:r>
    </w:p>
    <w:p w:rsidR="00F77E12" w:rsidP="00F77E12" w:rsidRDefault="00F77E12" w14:paraId="5977B571" w14:textId="77777777">
      <w:pPr>
        <w:pStyle w:val="ListParagraph"/>
        <w:numPr>
          <w:ilvl w:val="0"/>
          <w:numId w:val="1"/>
        </w:numPr>
        <w:tabs>
          <w:tab w:val="left" w:pos="871"/>
        </w:tabs>
        <w:spacing w:line="446" w:lineRule="auto"/>
        <w:ind w:right="195" w:firstLine="0"/>
        <w:rPr>
          <w:sz w:val="17"/>
        </w:rPr>
      </w:pPr>
      <w:r>
        <w:rPr>
          <w:color w:val="333333"/>
          <w:sz w:val="17"/>
        </w:rPr>
        <w:t>A Standing Sub-Committee may submit any matter pertaining to undergraduate medical education to the Executive Committee for its</w:t>
      </w:r>
      <w:r>
        <w:rPr>
          <w:color w:val="333333"/>
          <w:spacing w:val="-16"/>
          <w:sz w:val="17"/>
        </w:rPr>
        <w:t xml:space="preserve"> </w:t>
      </w:r>
      <w:r>
        <w:rPr>
          <w:color w:val="333333"/>
          <w:sz w:val="17"/>
        </w:rPr>
        <w:t>consideration.</w:t>
      </w:r>
    </w:p>
    <w:p w:rsidRPr="00B16ABB" w:rsidR="00F77E12" w:rsidP="00B16ABB" w:rsidRDefault="00F77E12" w14:paraId="11C82B6A" w14:textId="777EED80">
      <w:pPr>
        <w:pStyle w:val="ListParagraph"/>
        <w:numPr>
          <w:ilvl w:val="0"/>
          <w:numId w:val="1"/>
        </w:numPr>
        <w:tabs>
          <w:tab w:val="left" w:pos="855"/>
        </w:tabs>
        <w:spacing w:line="446" w:lineRule="auto"/>
        <w:ind w:right="101" w:firstLine="0"/>
        <w:rPr>
          <w:sz w:val="17"/>
        </w:rPr>
      </w:pPr>
      <w:r>
        <w:rPr>
          <w:color w:val="333333"/>
          <w:sz w:val="17"/>
        </w:rPr>
        <w:t>In the conduct of its business, any Standing Sub-Committee may appoint task forces, which may be composed of members of the Standing Committee or non-members or a combination</w:t>
      </w:r>
      <w:r>
        <w:rPr>
          <w:color w:val="333333"/>
          <w:spacing w:val="-15"/>
          <w:sz w:val="17"/>
        </w:rPr>
        <w:t xml:space="preserve"> </w:t>
      </w:r>
      <w:r>
        <w:rPr>
          <w:color w:val="333333"/>
          <w:sz w:val="17"/>
        </w:rPr>
        <w:t>thereof.</w:t>
      </w:r>
    </w:p>
    <w:p w:rsidRPr="00B16ABB" w:rsidR="00B32767" w:rsidP="00B16ABB" w:rsidRDefault="00B32767" w14:paraId="0AF2947C" w14:textId="77777777">
      <w:pPr>
        <w:tabs>
          <w:tab w:val="left" w:pos="353"/>
        </w:tabs>
        <w:rPr>
          <w:sz w:val="17"/>
        </w:rPr>
      </w:pPr>
    </w:p>
    <w:p w:rsidR="00562760" w:rsidRDefault="009674E0" w14:paraId="07CDBD36" w14:textId="77777777">
      <w:pPr>
        <w:pStyle w:val="Heading2"/>
        <w:spacing w:before="2"/>
        <w:jc w:val="left"/>
      </w:pPr>
      <w:r>
        <w:rPr>
          <w:color w:val="2E42B9"/>
        </w:rPr>
        <w:t>Section 4. Ad Hoc Sub-Committees.</w:t>
      </w:r>
    </w:p>
    <w:p w:rsidR="00562760" w:rsidRDefault="00562760" w14:paraId="7AE0749D" w14:textId="77777777">
      <w:pPr>
        <w:pStyle w:val="BodyText"/>
        <w:spacing w:before="2"/>
        <w:rPr>
          <w:b/>
          <w:sz w:val="18"/>
        </w:rPr>
      </w:pPr>
    </w:p>
    <w:p w:rsidR="00562760" w:rsidRDefault="009674E0" w14:paraId="0FE6AD7D" w14:textId="42EA8C21">
      <w:pPr>
        <w:pStyle w:val="BodyText"/>
        <w:spacing w:before="0" w:line="446" w:lineRule="auto"/>
        <w:ind w:left="100" w:right="170"/>
      </w:pPr>
      <w:r w:rsidRPr="4A218DEA">
        <w:rPr>
          <w:color w:val="333333"/>
        </w:rPr>
        <w:t xml:space="preserve">The Dean, or the Dean’s designee, or the Chair(s) of the Curriculum Committee may create ad hoc sub-committees from time to time as these may become necessary for proper transaction of business and supervision of the undergraduate medical curriculum of the Emory University School of Medicine, provided that the purpose of any such committee does not fall within the jurisdiction of an existing Standing Committee. The Dean, </w:t>
      </w:r>
      <w:r w:rsidRPr="4A218DEA" w:rsidR="00FE6F75">
        <w:rPr>
          <w:color w:val="333333"/>
        </w:rPr>
        <w:t>or the Dean’s designee, can</w:t>
      </w:r>
      <w:r w:rsidRPr="4A218DEA">
        <w:rPr>
          <w:color w:val="333333"/>
        </w:rPr>
        <w:t xml:space="preserve"> consult with the Curriculum Committee concerning any ad hoc sub-committee's purpose and membership before appointing it</w:t>
      </w:r>
      <w:r w:rsidRPr="4A218DEA" w:rsidR="00FE6F75">
        <w:rPr>
          <w:color w:val="333333"/>
        </w:rPr>
        <w:t xml:space="preserve"> </w:t>
      </w:r>
      <w:r w:rsidRPr="4A218DEA">
        <w:rPr>
          <w:color w:val="333333"/>
        </w:rPr>
        <w:t>and</w:t>
      </w:r>
      <w:r w:rsidRPr="4A218DEA" w:rsidR="00FE6F75">
        <w:rPr>
          <w:color w:val="333333"/>
        </w:rPr>
        <w:t xml:space="preserve"> can</w:t>
      </w:r>
      <w:r w:rsidRPr="4A218DEA">
        <w:rPr>
          <w:color w:val="333333"/>
        </w:rPr>
        <w:t xml:space="preserve"> consult with the Curriculum Committee before taking any action based on its findings. No ad hoc sub-committee shall be appointed for a term longer than two calendar years.</w:t>
      </w:r>
    </w:p>
    <w:p w:rsidR="00B16ABB" w:rsidP="005607A4" w:rsidRDefault="00B16ABB" w14:paraId="17F7F538" w14:textId="77777777">
      <w:pPr>
        <w:pStyle w:val="Heading1"/>
        <w:ind w:left="0"/>
        <w:jc w:val="left"/>
        <w:rPr>
          <w:color w:val="666666"/>
        </w:rPr>
      </w:pPr>
    </w:p>
    <w:p w:rsidR="00B16ABB" w:rsidRDefault="00B16ABB" w14:paraId="1E872855" w14:textId="77777777">
      <w:pPr>
        <w:pStyle w:val="Heading1"/>
        <w:ind w:left="117"/>
        <w:rPr>
          <w:color w:val="666666"/>
        </w:rPr>
      </w:pPr>
    </w:p>
    <w:p w:rsidR="0050344B" w:rsidRDefault="0050344B" w14:paraId="78DFFC2F" w14:textId="77777777">
      <w:pPr>
        <w:pStyle w:val="Heading1"/>
        <w:ind w:left="117"/>
        <w:rPr>
          <w:color w:val="666666"/>
        </w:rPr>
      </w:pPr>
    </w:p>
    <w:p w:rsidR="0050344B" w:rsidRDefault="0050344B" w14:paraId="333AD1AE" w14:textId="77777777">
      <w:pPr>
        <w:pStyle w:val="Heading1"/>
        <w:ind w:left="117"/>
        <w:rPr>
          <w:color w:val="666666"/>
        </w:rPr>
      </w:pPr>
    </w:p>
    <w:p w:rsidR="0050344B" w:rsidRDefault="0050344B" w14:paraId="728ADACC" w14:textId="77777777">
      <w:pPr>
        <w:pStyle w:val="Heading1"/>
        <w:ind w:left="117"/>
        <w:rPr>
          <w:color w:val="666666"/>
        </w:rPr>
      </w:pPr>
    </w:p>
    <w:p w:rsidR="00562760" w:rsidRDefault="009674E0" w14:paraId="1F9A5108" w14:textId="77777777">
      <w:pPr>
        <w:pStyle w:val="Heading1"/>
        <w:ind w:left="117"/>
      </w:pPr>
      <w:r>
        <w:rPr>
          <w:color w:val="666666"/>
        </w:rPr>
        <w:t>ARTICLE IV</w:t>
      </w:r>
    </w:p>
    <w:p w:rsidR="005607A4" w:rsidP="005607A4" w:rsidRDefault="009674E0" w14:paraId="43CB8D7D" w14:textId="0B68D717">
      <w:pPr>
        <w:pStyle w:val="Heading2"/>
        <w:ind w:left="115" w:right="117"/>
      </w:pPr>
      <w:r>
        <w:rPr>
          <w:color w:val="2E42B9"/>
        </w:rPr>
        <w:t>Communications and Recor</w:t>
      </w:r>
      <w:r w:rsidR="00B16ABB">
        <w:rPr>
          <w:color w:val="2E42B9"/>
        </w:rPr>
        <w:t>d</w:t>
      </w:r>
    </w:p>
    <w:p w:rsidR="00B16ABB" w:rsidP="005C5CFD" w:rsidRDefault="00B16ABB" w14:paraId="2DD65715" w14:textId="40E46558">
      <w:pPr>
        <w:pStyle w:val="BodyText"/>
        <w:spacing w:before="117" w:line="446" w:lineRule="auto"/>
        <w:ind w:left="117" w:right="117"/>
      </w:pPr>
      <w:r>
        <w:rPr>
          <w:color w:val="333333"/>
        </w:rPr>
        <w:t>The Chairs of the Standing Sub-Committees shall report any actions taken by their committees, and any recorded votes, at the next meeting of the Executive Committee</w:t>
      </w:r>
      <w:r w:rsidR="005C5CFD">
        <w:rPr>
          <w:color w:val="333333"/>
        </w:rPr>
        <w:t xml:space="preserve"> or as promptly as feasible</w:t>
      </w:r>
      <w:r>
        <w:rPr>
          <w:color w:val="333333"/>
        </w:rPr>
        <w:t>.</w:t>
      </w:r>
    </w:p>
    <w:p w:rsidR="00B16ABB" w:rsidP="005C5CFD" w:rsidRDefault="00B16ABB" w14:paraId="12D791EE" w14:textId="77777777">
      <w:pPr>
        <w:pStyle w:val="BodyText"/>
        <w:spacing w:line="446" w:lineRule="auto"/>
        <w:ind w:left="119" w:right="117"/>
        <w:rPr>
          <w:color w:val="333333"/>
        </w:rPr>
      </w:pPr>
      <w:r>
        <w:rPr>
          <w:color w:val="333333"/>
        </w:rPr>
        <w:t>The Chair or Co-Chairs of the Curriculum Committee and the Chairs of its Standing Sub-Committees shall be responsible for ensuring that administrative staff keep accurate records of all meetings and make available to all members of the faculty and students of the School of Medicine a brief, itemized report of the actions taken by their committees, and of any recorded votes, as soon as possible after a meeting.</w:t>
      </w:r>
    </w:p>
    <w:p w:rsidR="005607A4" w:rsidP="005C5CFD" w:rsidRDefault="005607A4" w14:paraId="72FFC6E7" w14:textId="77777777">
      <w:pPr>
        <w:pStyle w:val="BodyText"/>
        <w:spacing w:line="446" w:lineRule="auto"/>
        <w:ind w:left="119" w:right="117"/>
      </w:pPr>
    </w:p>
    <w:p w:rsidR="00B16ABB" w:rsidP="00B16ABB" w:rsidRDefault="00B16ABB" w14:paraId="73060E02" w14:textId="77777777">
      <w:pPr>
        <w:pStyle w:val="Heading1"/>
        <w:ind w:left="119"/>
      </w:pPr>
      <w:r>
        <w:rPr>
          <w:color w:val="666666"/>
        </w:rPr>
        <w:t>Article V</w:t>
      </w:r>
    </w:p>
    <w:p w:rsidR="00B16ABB" w:rsidP="00B16ABB" w:rsidRDefault="00B16ABB" w14:paraId="4A54458F" w14:textId="77777777">
      <w:pPr>
        <w:pStyle w:val="Heading2"/>
        <w:ind w:left="115" w:right="117"/>
      </w:pPr>
      <w:r>
        <w:rPr>
          <w:color w:val="2E42B9"/>
        </w:rPr>
        <w:t>Parliamentary Authority</w:t>
      </w:r>
    </w:p>
    <w:p w:rsidR="00B16ABB" w:rsidP="00B16ABB" w:rsidRDefault="00B16ABB" w14:paraId="1DFD48E8" w14:textId="77777777">
      <w:pPr>
        <w:pStyle w:val="BodyText"/>
        <w:spacing w:before="2"/>
        <w:rPr>
          <w:b/>
          <w:sz w:val="18"/>
        </w:rPr>
      </w:pPr>
    </w:p>
    <w:p w:rsidR="00B16ABB" w:rsidP="00B16ABB" w:rsidRDefault="00B16ABB" w14:paraId="18E2AA79" w14:textId="512DA0FA">
      <w:pPr>
        <w:pStyle w:val="BodyText"/>
        <w:spacing w:before="0" w:line="446" w:lineRule="auto"/>
        <w:ind w:left="100" w:right="271"/>
        <w:rPr>
          <w:color w:val="333333"/>
        </w:rPr>
      </w:pPr>
      <w:r>
        <w:rPr>
          <w:color w:val="333333"/>
        </w:rPr>
        <w:t xml:space="preserve">The rules contained in </w:t>
      </w:r>
      <w:r>
        <w:rPr>
          <w:color w:val="333333"/>
          <w:u w:val="single" w:color="333333"/>
        </w:rPr>
        <w:t>Roberts' Rules of Order, Newly Revised</w:t>
      </w:r>
      <w:r>
        <w:rPr>
          <w:color w:val="333333"/>
        </w:rPr>
        <w:t xml:space="preserve">, shall govern the </w:t>
      </w:r>
      <w:r w:rsidR="00C3623B">
        <w:rPr>
          <w:color w:val="333333"/>
        </w:rPr>
        <w:t xml:space="preserve">Executive </w:t>
      </w:r>
      <w:r>
        <w:rPr>
          <w:color w:val="333333"/>
        </w:rPr>
        <w:t>Curriculum Committee and its Standing Sub-Committees, in all cases to which these rules are applicable and in which they are not inconsistent with the Bylaws of Emory.</w:t>
      </w:r>
    </w:p>
    <w:p w:rsidR="005607A4" w:rsidP="00B16ABB" w:rsidRDefault="005607A4" w14:paraId="29D78EFB" w14:textId="77777777">
      <w:pPr>
        <w:pStyle w:val="BodyText"/>
        <w:spacing w:before="0" w:line="446" w:lineRule="auto"/>
        <w:ind w:left="100" w:right="271"/>
      </w:pPr>
    </w:p>
    <w:p w:rsidR="00B16ABB" w:rsidP="00B16ABB" w:rsidRDefault="00B16ABB" w14:paraId="4AB2B4A8" w14:textId="77777777">
      <w:pPr>
        <w:pStyle w:val="Heading1"/>
        <w:ind w:left="119"/>
      </w:pPr>
      <w:r>
        <w:rPr>
          <w:color w:val="666666"/>
        </w:rPr>
        <w:t>Article VI</w:t>
      </w:r>
    </w:p>
    <w:p w:rsidR="00B16ABB" w:rsidP="00B16ABB" w:rsidRDefault="00B16ABB" w14:paraId="44C95C8F" w14:textId="77777777">
      <w:pPr>
        <w:pStyle w:val="Heading2"/>
        <w:ind w:left="117" w:right="117"/>
      </w:pPr>
      <w:r>
        <w:rPr>
          <w:color w:val="2E42B9"/>
        </w:rPr>
        <w:t>Amendments</w:t>
      </w:r>
    </w:p>
    <w:p w:rsidR="00B16ABB" w:rsidP="00B16ABB" w:rsidRDefault="00B16ABB" w14:paraId="7BF0B762" w14:textId="77777777">
      <w:pPr>
        <w:pStyle w:val="BodyText"/>
        <w:spacing w:before="2"/>
        <w:rPr>
          <w:b/>
          <w:sz w:val="18"/>
        </w:rPr>
      </w:pPr>
    </w:p>
    <w:p w:rsidR="005607A4" w:rsidP="00B16ABB" w:rsidRDefault="005607A4" w14:paraId="47B09D5C" w14:textId="77777777">
      <w:pPr>
        <w:pStyle w:val="BodyText"/>
        <w:spacing w:before="2"/>
        <w:rPr>
          <w:b/>
          <w:sz w:val="18"/>
        </w:rPr>
      </w:pPr>
    </w:p>
    <w:p w:rsidR="00B16ABB" w:rsidP="00B16ABB" w:rsidRDefault="00B16ABB" w14:paraId="5CB817D8" w14:textId="77777777">
      <w:pPr>
        <w:ind w:left="119" w:right="115"/>
        <w:jc w:val="center"/>
        <w:rPr>
          <w:b/>
          <w:sz w:val="17"/>
        </w:rPr>
      </w:pPr>
      <w:r>
        <w:rPr>
          <w:b/>
          <w:color w:val="333333"/>
          <w:sz w:val="17"/>
        </w:rPr>
        <w:t>ADDENDUM</w:t>
      </w:r>
    </w:p>
    <w:p w:rsidR="00B16ABB" w:rsidP="00B16ABB" w:rsidRDefault="00B16ABB" w14:paraId="1D77B361" w14:textId="77777777">
      <w:pPr>
        <w:pStyle w:val="BodyText"/>
        <w:spacing w:before="10"/>
        <w:rPr>
          <w:b/>
          <w:sz w:val="14"/>
        </w:rPr>
      </w:pPr>
    </w:p>
    <w:p w:rsidR="00562760" w:rsidP="00B16ABB" w:rsidRDefault="00000000" w14:paraId="2BF50BC4" w14:textId="10A6D06C">
      <w:pPr>
        <w:pStyle w:val="Heading3"/>
        <w:ind w:firstLine="0"/>
        <w:rPr>
          <w:color w:val="333333"/>
        </w:rPr>
      </w:pPr>
      <w:hyperlink r:id="rId8">
        <w:r w:rsidR="00B16ABB">
          <w:rPr>
            <w:color w:val="333333"/>
          </w:rPr>
          <w:t>A. Schematic of Committee Membership Structure.</w:t>
        </w:r>
      </w:hyperlink>
    </w:p>
    <w:p w:rsidR="00B16ABB" w:rsidP="00B16ABB" w:rsidRDefault="00B16ABB" w14:paraId="79F403A6" w14:textId="77777777">
      <w:pPr>
        <w:pStyle w:val="Heading3"/>
        <w:ind w:firstLine="0"/>
        <w:rPr>
          <w:color w:val="333333"/>
        </w:rPr>
      </w:pPr>
    </w:p>
    <w:p w:rsidR="00B16ABB" w:rsidP="00B16ABB" w:rsidRDefault="00B16ABB" w14:paraId="213CE60D" w14:textId="77777777">
      <w:pPr>
        <w:pStyle w:val="Heading3"/>
        <w:ind w:firstLine="0"/>
        <w:rPr>
          <w:color w:val="333333"/>
        </w:rPr>
      </w:pPr>
    </w:p>
    <w:p w:rsidR="00B16ABB" w:rsidP="005607A4" w:rsidRDefault="00684F0E" w14:paraId="4FE0B70D" w14:textId="561DFFC3">
      <w:pPr>
        <w:pStyle w:val="Heading3"/>
        <w:ind w:hanging="100"/>
        <w:rPr>
          <w:b w:val="0"/>
          <w:bCs w:val="0"/>
          <w:color w:val="333333"/>
        </w:rPr>
      </w:pPr>
      <w:r>
        <w:rPr>
          <w:b w:val="0"/>
          <w:bCs w:val="0"/>
          <w:color w:val="333333"/>
        </w:rPr>
        <w:t>A</w:t>
      </w:r>
      <w:r w:rsidRPr="4A218DEA" w:rsidR="00B16ABB">
        <w:rPr>
          <w:b w:val="0"/>
          <w:bCs w:val="0"/>
          <w:color w:val="333333"/>
        </w:rPr>
        <w:t>mended</w:t>
      </w:r>
      <w:r w:rsidRPr="4A218DEA" w:rsidR="00566CD3">
        <w:rPr>
          <w:b w:val="0"/>
          <w:bCs w:val="0"/>
          <w:color w:val="333333"/>
        </w:rPr>
        <w:t xml:space="preserve"> March 14</w:t>
      </w:r>
      <w:r w:rsidRPr="4A218DEA" w:rsidR="00B16ABB">
        <w:rPr>
          <w:b w:val="0"/>
          <w:bCs w:val="0"/>
          <w:color w:val="333333"/>
        </w:rPr>
        <w:t>, 2022</w:t>
      </w:r>
    </w:p>
    <w:p w:rsidR="00684F0E" w:rsidP="005607A4" w:rsidRDefault="00684F0E" w14:paraId="5A4D3215" w14:textId="57E9C018">
      <w:pPr>
        <w:pStyle w:val="Heading3"/>
        <w:ind w:hanging="100"/>
        <w:rPr>
          <w:b w:val="0"/>
          <w:bCs w:val="0"/>
          <w:color w:val="333333"/>
        </w:rPr>
      </w:pPr>
      <w:r>
        <w:rPr>
          <w:b w:val="0"/>
          <w:bCs w:val="0"/>
          <w:color w:val="333333"/>
        </w:rPr>
        <w:t>Amended December 6, 2023</w:t>
      </w:r>
    </w:p>
    <w:p w:rsidRPr="00B16ABB" w:rsidR="00684F0E" w:rsidP="005607A4" w:rsidRDefault="00684F0E" w14:paraId="3852462F" w14:textId="682A0892">
      <w:pPr>
        <w:pStyle w:val="Heading3"/>
        <w:ind w:hanging="100"/>
        <w:rPr>
          <w:b w:val="0"/>
          <w:bCs w:val="0"/>
        </w:rPr>
        <w:sectPr w:rsidRPr="00B16ABB" w:rsidR="00684F0E">
          <w:pgSz w:w="12240" w:h="15840" w:orient="portrait"/>
          <w:pgMar w:top="1500" w:right="1340" w:bottom="280" w:left="1340" w:header="720" w:footer="720" w:gutter="0"/>
          <w:cols w:space="720"/>
        </w:sectPr>
      </w:pPr>
    </w:p>
    <w:p w:rsidR="00562760" w:rsidP="0050344B" w:rsidRDefault="00562760" w14:paraId="4F282368" w14:textId="7FB6534E">
      <w:pPr>
        <w:pStyle w:val="Heading3"/>
        <w:ind w:hanging="100"/>
      </w:pPr>
    </w:p>
    <w:sectPr w:rsidR="00562760">
      <w:pgSz w:w="12240" w:h="15840" w:orient="portrait"/>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A3C"/>
    <w:multiLevelType w:val="hybridMultilevel"/>
    <w:tmpl w:val="DA8CAD48"/>
    <w:lvl w:ilvl="0" w:tplc="FB02295E">
      <w:start w:val="1"/>
      <w:numFmt w:val="upperLetter"/>
      <w:lvlText w:val="%1."/>
      <w:lvlJc w:val="left"/>
      <w:pPr>
        <w:ind w:left="720" w:hanging="360"/>
      </w:pPr>
      <w:rPr>
        <w:rFonts w:hint="default" w:ascii="Verdana" w:hAnsi="Verdana" w:eastAsia="Verdana" w:cs="Verdana"/>
        <w:b/>
        <w:bCs/>
        <w:color w:val="333333"/>
        <w:spacing w:val="-1"/>
        <w:w w:val="100"/>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864D3"/>
    <w:multiLevelType w:val="hybridMultilevel"/>
    <w:tmpl w:val="9EDE2A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15178"/>
    <w:multiLevelType w:val="hybridMultilevel"/>
    <w:tmpl w:val="5FEA02B4"/>
    <w:lvl w:ilvl="0" w:tplc="FB02295E">
      <w:start w:val="1"/>
      <w:numFmt w:val="upperLetter"/>
      <w:lvlText w:val="%1."/>
      <w:lvlJc w:val="left"/>
      <w:pPr>
        <w:ind w:left="460" w:hanging="360"/>
      </w:pPr>
      <w:rPr>
        <w:rFonts w:hint="default" w:ascii="Verdana" w:hAnsi="Verdana" w:eastAsia="Verdana" w:cs="Verdana"/>
        <w:b/>
        <w:bCs/>
        <w:color w:val="333333"/>
        <w:spacing w:val="-1"/>
        <w:w w:val="100"/>
        <w:sz w:val="17"/>
        <w:szCs w:val="17"/>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78C09F6"/>
    <w:multiLevelType w:val="hybridMultilevel"/>
    <w:tmpl w:val="A9F49E6C"/>
    <w:lvl w:ilvl="0" w:tplc="12B4E936">
      <w:start w:val="1"/>
      <w:numFmt w:val="lowerLetter"/>
      <w:lvlText w:val="(%1)"/>
      <w:lvlJc w:val="left"/>
      <w:pPr>
        <w:ind w:left="551" w:hanging="317"/>
      </w:pPr>
      <w:rPr>
        <w:rFonts w:hint="default" w:ascii="Verdana" w:hAnsi="Verdana" w:eastAsia="Verdana" w:cs="Verdana"/>
        <w:color w:val="333333"/>
        <w:spacing w:val="-1"/>
        <w:w w:val="100"/>
        <w:sz w:val="17"/>
        <w:szCs w:val="17"/>
      </w:rPr>
    </w:lvl>
    <w:lvl w:ilvl="1" w:tplc="74EA95A8">
      <w:numFmt w:val="bullet"/>
      <w:lvlText w:val="•"/>
      <w:lvlJc w:val="left"/>
      <w:pPr>
        <w:ind w:left="1460" w:hanging="317"/>
      </w:pPr>
      <w:rPr>
        <w:rFonts w:hint="default"/>
      </w:rPr>
    </w:lvl>
    <w:lvl w:ilvl="2" w:tplc="C2F014F4">
      <w:numFmt w:val="bullet"/>
      <w:lvlText w:val="•"/>
      <w:lvlJc w:val="left"/>
      <w:pPr>
        <w:ind w:left="2360" w:hanging="317"/>
      </w:pPr>
      <w:rPr>
        <w:rFonts w:hint="default"/>
      </w:rPr>
    </w:lvl>
    <w:lvl w:ilvl="3" w:tplc="30AEF004">
      <w:numFmt w:val="bullet"/>
      <w:lvlText w:val="•"/>
      <w:lvlJc w:val="left"/>
      <w:pPr>
        <w:ind w:left="3260" w:hanging="317"/>
      </w:pPr>
      <w:rPr>
        <w:rFonts w:hint="default"/>
      </w:rPr>
    </w:lvl>
    <w:lvl w:ilvl="4" w:tplc="6520D214">
      <w:numFmt w:val="bullet"/>
      <w:lvlText w:val="•"/>
      <w:lvlJc w:val="left"/>
      <w:pPr>
        <w:ind w:left="4160" w:hanging="317"/>
      </w:pPr>
      <w:rPr>
        <w:rFonts w:hint="default"/>
      </w:rPr>
    </w:lvl>
    <w:lvl w:ilvl="5" w:tplc="E84EBB0C">
      <w:numFmt w:val="bullet"/>
      <w:lvlText w:val="•"/>
      <w:lvlJc w:val="left"/>
      <w:pPr>
        <w:ind w:left="5060" w:hanging="317"/>
      </w:pPr>
      <w:rPr>
        <w:rFonts w:hint="default"/>
      </w:rPr>
    </w:lvl>
    <w:lvl w:ilvl="6" w:tplc="64F6CB48">
      <w:numFmt w:val="bullet"/>
      <w:lvlText w:val="•"/>
      <w:lvlJc w:val="left"/>
      <w:pPr>
        <w:ind w:left="5960" w:hanging="317"/>
      </w:pPr>
      <w:rPr>
        <w:rFonts w:hint="default"/>
      </w:rPr>
    </w:lvl>
    <w:lvl w:ilvl="7" w:tplc="328A3A9A">
      <w:numFmt w:val="bullet"/>
      <w:lvlText w:val="•"/>
      <w:lvlJc w:val="left"/>
      <w:pPr>
        <w:ind w:left="6860" w:hanging="317"/>
      </w:pPr>
      <w:rPr>
        <w:rFonts w:hint="default"/>
      </w:rPr>
    </w:lvl>
    <w:lvl w:ilvl="8" w:tplc="9B8E1056">
      <w:numFmt w:val="bullet"/>
      <w:lvlText w:val="•"/>
      <w:lvlJc w:val="left"/>
      <w:pPr>
        <w:ind w:left="7760" w:hanging="317"/>
      </w:pPr>
      <w:rPr>
        <w:rFonts w:hint="default"/>
      </w:rPr>
    </w:lvl>
  </w:abstractNum>
  <w:abstractNum w:abstractNumId="4" w15:restartNumberingAfterBreak="0">
    <w:nsid w:val="6B84697D"/>
    <w:multiLevelType w:val="hybridMultilevel"/>
    <w:tmpl w:val="DD046564"/>
    <w:lvl w:ilvl="0" w:tplc="38B2891E">
      <w:start w:val="1"/>
      <w:numFmt w:val="upperLetter"/>
      <w:lvlText w:val="%1."/>
      <w:lvlJc w:val="left"/>
      <w:pPr>
        <w:ind w:left="100" w:hanging="252"/>
      </w:pPr>
      <w:rPr>
        <w:rFonts w:hint="default"/>
        <w:b/>
        <w:bCs/>
        <w:spacing w:val="-1"/>
        <w:w w:val="100"/>
      </w:rPr>
    </w:lvl>
    <w:lvl w:ilvl="1" w:tplc="04090019">
      <w:start w:val="1"/>
      <w:numFmt w:val="lowerLetter"/>
      <w:lvlText w:val="%2."/>
      <w:lvlJc w:val="left"/>
      <w:pPr>
        <w:ind w:left="647" w:hanging="360"/>
      </w:pPr>
      <w:rPr>
        <w:rFonts w:hint="default"/>
        <w:b/>
        <w:bCs/>
        <w:color w:val="333333"/>
        <w:spacing w:val="-1"/>
        <w:w w:val="100"/>
        <w:sz w:val="17"/>
        <w:szCs w:val="17"/>
      </w:rPr>
    </w:lvl>
    <w:lvl w:ilvl="2" w:tplc="2CD42E96">
      <w:numFmt w:val="bullet"/>
      <w:lvlText w:val="•"/>
      <w:lvlJc w:val="left"/>
      <w:pPr>
        <w:ind w:left="1557" w:hanging="264"/>
      </w:pPr>
      <w:rPr>
        <w:rFonts w:hint="default"/>
      </w:rPr>
    </w:lvl>
    <w:lvl w:ilvl="3" w:tplc="97123CE4">
      <w:numFmt w:val="bullet"/>
      <w:lvlText w:val="•"/>
      <w:lvlJc w:val="left"/>
      <w:pPr>
        <w:ind w:left="2555" w:hanging="264"/>
      </w:pPr>
      <w:rPr>
        <w:rFonts w:hint="default"/>
      </w:rPr>
    </w:lvl>
    <w:lvl w:ilvl="4" w:tplc="6CEE7102">
      <w:numFmt w:val="bullet"/>
      <w:lvlText w:val="•"/>
      <w:lvlJc w:val="left"/>
      <w:pPr>
        <w:ind w:left="3553" w:hanging="264"/>
      </w:pPr>
      <w:rPr>
        <w:rFonts w:hint="default"/>
      </w:rPr>
    </w:lvl>
    <w:lvl w:ilvl="5" w:tplc="D1C4CCCC">
      <w:numFmt w:val="bullet"/>
      <w:lvlText w:val="•"/>
      <w:lvlJc w:val="left"/>
      <w:pPr>
        <w:ind w:left="4551" w:hanging="264"/>
      </w:pPr>
      <w:rPr>
        <w:rFonts w:hint="default"/>
      </w:rPr>
    </w:lvl>
    <w:lvl w:ilvl="6" w:tplc="6D444F8A">
      <w:numFmt w:val="bullet"/>
      <w:lvlText w:val="•"/>
      <w:lvlJc w:val="left"/>
      <w:pPr>
        <w:ind w:left="5548" w:hanging="264"/>
      </w:pPr>
      <w:rPr>
        <w:rFonts w:hint="default"/>
      </w:rPr>
    </w:lvl>
    <w:lvl w:ilvl="7" w:tplc="CBA64C5A">
      <w:numFmt w:val="bullet"/>
      <w:lvlText w:val="•"/>
      <w:lvlJc w:val="left"/>
      <w:pPr>
        <w:ind w:left="6546" w:hanging="264"/>
      </w:pPr>
      <w:rPr>
        <w:rFonts w:hint="default"/>
      </w:rPr>
    </w:lvl>
    <w:lvl w:ilvl="8" w:tplc="9A52BF62">
      <w:numFmt w:val="bullet"/>
      <w:lvlText w:val="•"/>
      <w:lvlJc w:val="left"/>
      <w:pPr>
        <w:ind w:left="7544" w:hanging="264"/>
      </w:pPr>
      <w:rPr>
        <w:rFonts w:hint="default"/>
      </w:rPr>
    </w:lvl>
  </w:abstractNum>
  <w:abstractNum w:abstractNumId="5" w15:restartNumberingAfterBreak="0">
    <w:nsid w:val="7C884BA1"/>
    <w:multiLevelType w:val="hybridMultilevel"/>
    <w:tmpl w:val="54A6F082"/>
    <w:lvl w:ilvl="0" w:tplc="5A2A9904">
      <w:start w:val="1"/>
      <w:numFmt w:val="upperLetter"/>
      <w:lvlText w:val="%1."/>
      <w:lvlJc w:val="left"/>
      <w:pPr>
        <w:ind w:left="100" w:hanging="252"/>
      </w:pPr>
      <w:rPr>
        <w:rFonts w:hint="default" w:ascii="Verdana" w:hAnsi="Verdana" w:eastAsia="Verdana" w:cs="Verdana"/>
        <w:b/>
        <w:bCs/>
        <w:color w:val="333333"/>
        <w:spacing w:val="-1"/>
        <w:w w:val="100"/>
        <w:sz w:val="17"/>
        <w:szCs w:val="17"/>
      </w:rPr>
    </w:lvl>
    <w:lvl w:ilvl="1" w:tplc="B974311E">
      <w:numFmt w:val="bullet"/>
      <w:lvlText w:val="•"/>
      <w:lvlJc w:val="left"/>
      <w:pPr>
        <w:ind w:left="1046" w:hanging="252"/>
      </w:pPr>
      <w:rPr>
        <w:rFonts w:hint="default"/>
      </w:rPr>
    </w:lvl>
    <w:lvl w:ilvl="2" w:tplc="C3342664">
      <w:numFmt w:val="bullet"/>
      <w:lvlText w:val="•"/>
      <w:lvlJc w:val="left"/>
      <w:pPr>
        <w:ind w:left="1992" w:hanging="252"/>
      </w:pPr>
      <w:rPr>
        <w:rFonts w:hint="default"/>
      </w:rPr>
    </w:lvl>
    <w:lvl w:ilvl="3" w:tplc="18C6BCB8">
      <w:numFmt w:val="bullet"/>
      <w:lvlText w:val="•"/>
      <w:lvlJc w:val="left"/>
      <w:pPr>
        <w:ind w:left="2938" w:hanging="252"/>
      </w:pPr>
      <w:rPr>
        <w:rFonts w:hint="default"/>
      </w:rPr>
    </w:lvl>
    <w:lvl w:ilvl="4" w:tplc="6220E52C">
      <w:numFmt w:val="bullet"/>
      <w:lvlText w:val="•"/>
      <w:lvlJc w:val="left"/>
      <w:pPr>
        <w:ind w:left="3884" w:hanging="252"/>
      </w:pPr>
      <w:rPr>
        <w:rFonts w:hint="default"/>
      </w:rPr>
    </w:lvl>
    <w:lvl w:ilvl="5" w:tplc="4A1A516C">
      <w:numFmt w:val="bullet"/>
      <w:lvlText w:val="•"/>
      <w:lvlJc w:val="left"/>
      <w:pPr>
        <w:ind w:left="4830" w:hanging="252"/>
      </w:pPr>
      <w:rPr>
        <w:rFonts w:hint="default"/>
      </w:rPr>
    </w:lvl>
    <w:lvl w:ilvl="6" w:tplc="FFE6B48C">
      <w:numFmt w:val="bullet"/>
      <w:lvlText w:val="•"/>
      <w:lvlJc w:val="left"/>
      <w:pPr>
        <w:ind w:left="5776" w:hanging="252"/>
      </w:pPr>
      <w:rPr>
        <w:rFonts w:hint="default"/>
      </w:rPr>
    </w:lvl>
    <w:lvl w:ilvl="7" w:tplc="E09AFD4E">
      <w:numFmt w:val="bullet"/>
      <w:lvlText w:val="•"/>
      <w:lvlJc w:val="left"/>
      <w:pPr>
        <w:ind w:left="6722" w:hanging="252"/>
      </w:pPr>
      <w:rPr>
        <w:rFonts w:hint="default"/>
      </w:rPr>
    </w:lvl>
    <w:lvl w:ilvl="8" w:tplc="61709D52">
      <w:numFmt w:val="bullet"/>
      <w:lvlText w:val="•"/>
      <w:lvlJc w:val="left"/>
      <w:pPr>
        <w:ind w:left="7668" w:hanging="252"/>
      </w:pPr>
      <w:rPr>
        <w:rFonts w:hint="default"/>
      </w:rPr>
    </w:lvl>
  </w:abstractNum>
  <w:abstractNum w:abstractNumId="6" w15:restartNumberingAfterBreak="0">
    <w:nsid w:val="7D4E62A4"/>
    <w:multiLevelType w:val="hybridMultilevel"/>
    <w:tmpl w:val="D23244FE"/>
    <w:lvl w:ilvl="0" w:tplc="FB02295E">
      <w:start w:val="1"/>
      <w:numFmt w:val="upperLetter"/>
      <w:lvlText w:val="%1."/>
      <w:lvlJc w:val="left"/>
      <w:pPr>
        <w:ind w:left="208" w:hanging="360"/>
      </w:pPr>
      <w:rPr>
        <w:rFonts w:hint="default" w:ascii="Verdana" w:hAnsi="Verdana" w:eastAsia="Verdana" w:cs="Verdana"/>
        <w:b/>
        <w:bCs/>
        <w:color w:val="333333"/>
        <w:spacing w:val="-1"/>
        <w:w w:val="100"/>
        <w:sz w:val="17"/>
        <w:szCs w:val="17"/>
      </w:rPr>
    </w:lvl>
    <w:lvl w:ilvl="1" w:tplc="6E460294">
      <w:start w:val="1"/>
      <w:numFmt w:val="lowerLetter"/>
      <w:lvlText w:val="%2)"/>
      <w:lvlJc w:val="left"/>
      <w:pPr>
        <w:ind w:left="551" w:hanging="264"/>
      </w:pPr>
      <w:rPr>
        <w:rFonts w:hint="default" w:ascii="Verdana" w:hAnsi="Verdana" w:eastAsia="Verdana" w:cs="Verdana"/>
        <w:b/>
        <w:bCs/>
        <w:color w:val="333333"/>
        <w:spacing w:val="-1"/>
        <w:w w:val="100"/>
        <w:sz w:val="17"/>
        <w:szCs w:val="17"/>
      </w:rPr>
    </w:lvl>
    <w:lvl w:ilvl="2" w:tplc="39807750">
      <w:numFmt w:val="bullet"/>
      <w:lvlText w:val="•"/>
      <w:lvlJc w:val="left"/>
      <w:pPr>
        <w:ind w:left="1560" w:hanging="264"/>
      </w:pPr>
      <w:rPr>
        <w:rFonts w:hint="default"/>
      </w:rPr>
    </w:lvl>
    <w:lvl w:ilvl="3" w:tplc="B3EACCAC">
      <w:numFmt w:val="bullet"/>
      <w:lvlText w:val="•"/>
      <w:lvlJc w:val="left"/>
      <w:pPr>
        <w:ind w:left="2560" w:hanging="264"/>
      </w:pPr>
      <w:rPr>
        <w:rFonts w:hint="default"/>
      </w:rPr>
    </w:lvl>
    <w:lvl w:ilvl="4" w:tplc="8362D99E">
      <w:numFmt w:val="bullet"/>
      <w:lvlText w:val="•"/>
      <w:lvlJc w:val="left"/>
      <w:pPr>
        <w:ind w:left="3560" w:hanging="264"/>
      </w:pPr>
      <w:rPr>
        <w:rFonts w:hint="default"/>
      </w:rPr>
    </w:lvl>
    <w:lvl w:ilvl="5" w:tplc="252EC7B4">
      <w:numFmt w:val="bullet"/>
      <w:lvlText w:val="•"/>
      <w:lvlJc w:val="left"/>
      <w:pPr>
        <w:ind w:left="4560" w:hanging="264"/>
      </w:pPr>
      <w:rPr>
        <w:rFonts w:hint="default"/>
      </w:rPr>
    </w:lvl>
    <w:lvl w:ilvl="6" w:tplc="C2FCC082">
      <w:numFmt w:val="bullet"/>
      <w:lvlText w:val="•"/>
      <w:lvlJc w:val="left"/>
      <w:pPr>
        <w:ind w:left="5560" w:hanging="264"/>
      </w:pPr>
      <w:rPr>
        <w:rFonts w:hint="default"/>
      </w:rPr>
    </w:lvl>
    <w:lvl w:ilvl="7" w:tplc="E444828E">
      <w:numFmt w:val="bullet"/>
      <w:lvlText w:val="•"/>
      <w:lvlJc w:val="left"/>
      <w:pPr>
        <w:ind w:left="6560" w:hanging="264"/>
      </w:pPr>
      <w:rPr>
        <w:rFonts w:hint="default"/>
      </w:rPr>
    </w:lvl>
    <w:lvl w:ilvl="8" w:tplc="06C28D16">
      <w:numFmt w:val="bullet"/>
      <w:lvlText w:val="•"/>
      <w:lvlJc w:val="left"/>
      <w:pPr>
        <w:ind w:left="7560" w:hanging="264"/>
      </w:pPr>
      <w:rPr>
        <w:rFonts w:hint="default"/>
      </w:rPr>
    </w:lvl>
  </w:abstractNum>
  <w:num w:numId="1" w16cid:durableId="128207846">
    <w:abstractNumId w:val="3"/>
  </w:num>
  <w:num w:numId="2" w16cid:durableId="754939828">
    <w:abstractNumId w:val="6"/>
  </w:num>
  <w:num w:numId="3" w16cid:durableId="1360621820">
    <w:abstractNumId w:val="5"/>
  </w:num>
  <w:num w:numId="4" w16cid:durableId="364451945">
    <w:abstractNumId w:val="4"/>
  </w:num>
  <w:num w:numId="5" w16cid:durableId="126171818">
    <w:abstractNumId w:val="1"/>
  </w:num>
  <w:num w:numId="6" w16cid:durableId="207882434">
    <w:abstractNumId w:val="0"/>
  </w:num>
  <w:num w:numId="7" w16cid:durableId="183279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hideSpellingErrors/>
  <w:hideGrammaticalErrors/>
  <w:trackRevisions w:val="tru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60"/>
    <w:rsid w:val="000454F1"/>
    <w:rsid w:val="000F4320"/>
    <w:rsid w:val="00164A01"/>
    <w:rsid w:val="00172A22"/>
    <w:rsid w:val="0026049B"/>
    <w:rsid w:val="002E49F3"/>
    <w:rsid w:val="003F1EF7"/>
    <w:rsid w:val="00406EA2"/>
    <w:rsid w:val="00427D14"/>
    <w:rsid w:val="00490EC8"/>
    <w:rsid w:val="0050344B"/>
    <w:rsid w:val="005175F7"/>
    <w:rsid w:val="005607A4"/>
    <w:rsid w:val="00562760"/>
    <w:rsid w:val="00566CD3"/>
    <w:rsid w:val="005C5CFD"/>
    <w:rsid w:val="005E4362"/>
    <w:rsid w:val="00684F0E"/>
    <w:rsid w:val="006F38CE"/>
    <w:rsid w:val="00722E58"/>
    <w:rsid w:val="00750882"/>
    <w:rsid w:val="007B61CD"/>
    <w:rsid w:val="0086644E"/>
    <w:rsid w:val="008F0DBA"/>
    <w:rsid w:val="009674E0"/>
    <w:rsid w:val="00B16ABB"/>
    <w:rsid w:val="00B32767"/>
    <w:rsid w:val="00B8568C"/>
    <w:rsid w:val="00BA1C45"/>
    <w:rsid w:val="00C13A06"/>
    <w:rsid w:val="00C3623B"/>
    <w:rsid w:val="00C66236"/>
    <w:rsid w:val="00C70022"/>
    <w:rsid w:val="00C93F84"/>
    <w:rsid w:val="00CD7224"/>
    <w:rsid w:val="00D71437"/>
    <w:rsid w:val="00D92645"/>
    <w:rsid w:val="00DB340B"/>
    <w:rsid w:val="00EB0D9E"/>
    <w:rsid w:val="00EC07D1"/>
    <w:rsid w:val="00F5031E"/>
    <w:rsid w:val="00F64506"/>
    <w:rsid w:val="00F77E12"/>
    <w:rsid w:val="00FA6868"/>
    <w:rsid w:val="00FE6F75"/>
    <w:rsid w:val="02568107"/>
    <w:rsid w:val="0329DFC5"/>
    <w:rsid w:val="1DC754BF"/>
    <w:rsid w:val="4A218DEA"/>
    <w:rsid w:val="4B0003F9"/>
    <w:rsid w:val="4D5077D8"/>
    <w:rsid w:val="4EEC4839"/>
    <w:rsid w:val="5088189A"/>
    <w:rsid w:val="63622B6B"/>
    <w:rsid w:val="6E8E274A"/>
    <w:rsid w:val="72E8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DE82"/>
  <w15:docId w15:val="{CAFE3B4B-0474-452F-8B6B-9F88B820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Verdana" w:hAnsi="Verdana" w:eastAsia="Verdana" w:cs="Verdana"/>
    </w:rPr>
  </w:style>
  <w:style w:type="paragraph" w:styleId="Heading1">
    <w:name w:val="heading 1"/>
    <w:basedOn w:val="Normal"/>
    <w:uiPriority w:val="1"/>
    <w:qFormat/>
    <w:pPr>
      <w:spacing w:line="279" w:lineRule="exact"/>
      <w:ind w:left="3993" w:right="117"/>
      <w:jc w:val="center"/>
      <w:outlineLvl w:val="0"/>
    </w:pPr>
    <w:rPr>
      <w:b/>
      <w:bCs/>
      <w:sz w:val="23"/>
      <w:szCs w:val="23"/>
    </w:rPr>
  </w:style>
  <w:style w:type="paragraph" w:styleId="Heading2">
    <w:name w:val="heading 2"/>
    <w:basedOn w:val="Normal"/>
    <w:uiPriority w:val="1"/>
    <w:qFormat/>
    <w:pPr>
      <w:spacing w:before="108"/>
      <w:ind w:left="100"/>
      <w:jc w:val="center"/>
      <w:outlineLvl w:val="1"/>
    </w:pPr>
    <w:rPr>
      <w:b/>
      <w:bCs/>
      <w:sz w:val="20"/>
      <w:szCs w:val="20"/>
    </w:rPr>
  </w:style>
  <w:style w:type="paragraph" w:styleId="Heading3">
    <w:name w:val="heading 3"/>
    <w:basedOn w:val="Normal"/>
    <w:uiPriority w:val="1"/>
    <w:qFormat/>
    <w:pPr>
      <w:ind w:left="100" w:hanging="278"/>
      <w:outlineLvl w:val="2"/>
    </w:pPr>
    <w:rPr>
      <w:b/>
      <w:bCs/>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79"/>
    </w:pPr>
    <w:rPr>
      <w:sz w:val="17"/>
      <w:szCs w:val="17"/>
    </w:rPr>
  </w:style>
  <w:style w:type="paragraph" w:styleId="ListParagraph">
    <w:name w:val="List Paragraph"/>
    <w:basedOn w:val="Normal"/>
    <w:uiPriority w:val="1"/>
    <w:qFormat/>
    <w:pPr>
      <w:spacing w:before="179"/>
      <w:ind w:left="551"/>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D92645"/>
    <w:rPr>
      <w:sz w:val="16"/>
      <w:szCs w:val="16"/>
    </w:rPr>
  </w:style>
  <w:style w:type="paragraph" w:styleId="CommentText">
    <w:name w:val="annotation text"/>
    <w:basedOn w:val="Normal"/>
    <w:link w:val="CommentTextChar"/>
    <w:uiPriority w:val="99"/>
    <w:unhideWhenUsed/>
    <w:rsid w:val="00D92645"/>
    <w:rPr>
      <w:sz w:val="20"/>
      <w:szCs w:val="20"/>
    </w:rPr>
  </w:style>
  <w:style w:type="character" w:styleId="CommentTextChar" w:customStyle="1">
    <w:name w:val="Comment Text Char"/>
    <w:basedOn w:val="DefaultParagraphFont"/>
    <w:link w:val="CommentText"/>
    <w:uiPriority w:val="99"/>
    <w:rsid w:val="00D92645"/>
    <w:rPr>
      <w:rFonts w:ascii="Verdana" w:hAnsi="Verdana" w:eastAsia="Verdana" w:cs="Verdana"/>
      <w:sz w:val="20"/>
      <w:szCs w:val="20"/>
    </w:rPr>
  </w:style>
  <w:style w:type="paragraph" w:styleId="CommentSubject">
    <w:name w:val="annotation subject"/>
    <w:basedOn w:val="CommentText"/>
    <w:next w:val="CommentText"/>
    <w:link w:val="CommentSubjectChar"/>
    <w:uiPriority w:val="99"/>
    <w:semiHidden/>
    <w:unhideWhenUsed/>
    <w:rsid w:val="00D92645"/>
    <w:rPr>
      <w:b/>
      <w:bCs/>
    </w:rPr>
  </w:style>
  <w:style w:type="character" w:styleId="CommentSubjectChar" w:customStyle="1">
    <w:name w:val="Comment Subject Char"/>
    <w:basedOn w:val="CommentTextChar"/>
    <w:link w:val="CommentSubject"/>
    <w:uiPriority w:val="99"/>
    <w:semiHidden/>
    <w:rsid w:val="00D92645"/>
    <w:rPr>
      <w:rFonts w:ascii="Verdana" w:hAnsi="Verdana" w:eastAsia="Verdana" w:cs="Verdana"/>
      <w:b/>
      <w:bCs/>
      <w:sz w:val="20"/>
      <w:szCs w:val="20"/>
    </w:rPr>
  </w:style>
  <w:style w:type="paragraph" w:styleId="BalloonText">
    <w:name w:val="Balloon Text"/>
    <w:basedOn w:val="Normal"/>
    <w:link w:val="BalloonTextChar"/>
    <w:uiPriority w:val="99"/>
    <w:semiHidden/>
    <w:unhideWhenUsed/>
    <w:rsid w:val="00D9264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2645"/>
    <w:rPr>
      <w:rFonts w:ascii="Segoe UI" w:hAnsi="Segoe UI" w:eastAsia="Verdana" w:cs="Segoe UI"/>
      <w:sz w:val="18"/>
      <w:szCs w:val="18"/>
    </w:rPr>
  </w:style>
  <w:style w:type="paragraph" w:styleId="Revision">
    <w:name w:val="Revision"/>
    <w:hidden/>
    <w:uiPriority w:val="99"/>
    <w:semiHidden/>
    <w:rsid w:val="005E4362"/>
    <w:pPr>
      <w:widowControl/>
      <w:autoSpaceDE/>
      <w:autoSpaceDN/>
    </w:pPr>
    <w:rPr>
      <w:rFonts w:ascii="Verdana" w:hAnsi="Verdana" w:eastAsia="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med.emory.edu/education/curriculum-governance/Curriculum%20Committee%20Structure%20FINAL%20v2.6.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841B93F90B043BC4242BB12993F0F" ma:contentTypeVersion="7" ma:contentTypeDescription="Create a new document." ma:contentTypeScope="" ma:versionID="6f2ba4094514b0208924bdaaafe178ba">
  <xsd:schema xmlns:xsd="http://www.w3.org/2001/XMLSchema" xmlns:xs="http://www.w3.org/2001/XMLSchema" xmlns:p="http://schemas.microsoft.com/office/2006/metadata/properties" xmlns:ns2="1d80b97e-1acd-4719-af4e-6fe549a2b494" targetNamespace="http://schemas.microsoft.com/office/2006/metadata/properties" ma:root="true" ma:fieldsID="efc6ded82df0698d816f87eb2d67007a" ns2:_="">
    <xsd:import namespace="1d80b97e-1acd-4719-af4e-6fe549a2b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0b97e-1acd-4719-af4e-6fe549a2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1D3A2-BDC8-4E4F-9A47-A9C3ED821B26}">
  <ds:schemaRefs>
    <ds:schemaRef ds:uri="http://schemas.microsoft.com/sharepoint/v3/contenttype/forms"/>
  </ds:schemaRefs>
</ds:datastoreItem>
</file>

<file path=customXml/itemProps2.xml><?xml version="1.0" encoding="utf-8"?>
<ds:datastoreItem xmlns:ds="http://schemas.openxmlformats.org/officeDocument/2006/customXml" ds:itemID="{D55B7EEB-281E-44B8-B839-9171346DFC8C}"/>
</file>

<file path=customXml/itemProps3.xml><?xml version="1.0" encoding="utf-8"?>
<ds:datastoreItem xmlns:ds="http://schemas.openxmlformats.org/officeDocument/2006/customXml" ds:itemID="{B00373AE-D5C7-4A05-BDE7-FC7E8D9BAEF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Emory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SOMITS</dc:creator>
  <cp:lastModifiedBy>Henn, Megan Cloutier</cp:lastModifiedBy>
  <cp:revision>8</cp:revision>
  <dcterms:created xsi:type="dcterms:W3CDTF">2022-03-01T20:42:00Z</dcterms:created>
  <dcterms:modified xsi:type="dcterms:W3CDTF">2024-09-04T16:21:35Z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Creator">
    <vt:lpwstr>Microsoft® Word 2010</vt:lpwstr>
  </property>
  <property fmtid="{D5CDD505-2E9C-101B-9397-08002B2CF9AE}" pid="4" name="LastSaved">
    <vt:filetime>2017-06-01T00:00:00Z</vt:filetime>
  </property>
  <property fmtid="{D5CDD505-2E9C-101B-9397-08002B2CF9AE}" pid="5" name="ContentTypeId">
    <vt:lpwstr>0x0101000F5841B93F90B043BC4242BB12993F0F</vt:lpwstr>
  </property>
</Properties>
</file>