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8725" w14:textId="77777777" w:rsidR="00D239B0" w:rsidRPr="00DF1C63" w:rsidRDefault="004868CD">
      <w:pPr>
        <w:spacing w:after="0" w:line="259" w:lineRule="auto"/>
        <w:ind w:left="0" w:firstLine="0"/>
        <w:rPr>
          <w:sz w:val="24"/>
          <w:szCs w:val="24"/>
        </w:rPr>
      </w:pPr>
      <w:r w:rsidRPr="00DF1C63">
        <w:rPr>
          <w:sz w:val="24"/>
          <w:szCs w:val="24"/>
        </w:rPr>
        <w:t xml:space="preserve">APPLICANT  </w:t>
      </w:r>
    </w:p>
    <w:p w14:paraId="0A4F6DD0" w14:textId="77777777" w:rsidR="00D239B0" w:rsidRPr="00DF1C63" w:rsidRDefault="004868CD">
      <w:pPr>
        <w:numPr>
          <w:ilvl w:val="0"/>
          <w:numId w:val="1"/>
        </w:numPr>
        <w:spacing w:after="8"/>
        <w:ind w:hanging="361"/>
        <w:rPr>
          <w:sz w:val="24"/>
          <w:szCs w:val="24"/>
        </w:rPr>
      </w:pPr>
      <w:r w:rsidRPr="00DF1C63">
        <w:rPr>
          <w:sz w:val="24"/>
          <w:szCs w:val="24"/>
        </w:rPr>
        <w:t>Enter your full name:</w:t>
      </w:r>
      <w:r w:rsidRPr="00DF1C63">
        <w:rPr>
          <w:sz w:val="24"/>
          <w:szCs w:val="24"/>
        </w:rPr>
        <w:tab/>
        <w:t xml:space="preserve">___________________________________________    </w:t>
      </w:r>
    </w:p>
    <w:p w14:paraId="24347019" w14:textId="77777777" w:rsidR="00D239B0" w:rsidRPr="00DF1C63" w:rsidRDefault="004868CD">
      <w:pPr>
        <w:numPr>
          <w:ilvl w:val="0"/>
          <w:numId w:val="1"/>
        </w:numPr>
        <w:spacing w:after="8"/>
        <w:ind w:hanging="361"/>
        <w:rPr>
          <w:sz w:val="24"/>
          <w:szCs w:val="24"/>
        </w:rPr>
      </w:pPr>
      <w:r w:rsidRPr="00DF1C63">
        <w:rPr>
          <w:sz w:val="24"/>
          <w:szCs w:val="24"/>
        </w:rPr>
        <w:t>Check the one box below that is applicable to you.</w:t>
      </w:r>
    </w:p>
    <w:p w14:paraId="0ABD3704" w14:textId="77777777" w:rsidR="00D239B0" w:rsidRPr="00DF1C63" w:rsidRDefault="004868CD">
      <w:pPr>
        <w:numPr>
          <w:ilvl w:val="0"/>
          <w:numId w:val="1"/>
        </w:numPr>
        <w:spacing w:after="8"/>
        <w:ind w:hanging="361"/>
        <w:rPr>
          <w:sz w:val="24"/>
          <w:szCs w:val="24"/>
        </w:rPr>
      </w:pPr>
      <w:r w:rsidRPr="00DF1C63">
        <w:rPr>
          <w:sz w:val="24"/>
          <w:szCs w:val="24"/>
        </w:rPr>
        <w:t>When you print out this application document, date and sign this form.</w:t>
      </w:r>
    </w:p>
    <w:p w14:paraId="17F45651" w14:textId="77777777" w:rsidR="00D239B0" w:rsidRPr="00DF1C63" w:rsidRDefault="004868CD">
      <w:pPr>
        <w:spacing w:after="633"/>
        <w:rPr>
          <w:sz w:val="24"/>
          <w:szCs w:val="24"/>
        </w:rPr>
      </w:pPr>
      <w:r w:rsidRPr="00DF1C63">
        <w:rPr>
          <w:sz w:val="24"/>
          <w:szCs w:val="24"/>
        </w:rPr>
        <w:t>(3) Return this dated and signed form with the printed application document.</w:t>
      </w:r>
    </w:p>
    <w:p w14:paraId="13A02E4E" w14:textId="77777777" w:rsidR="00D239B0" w:rsidRDefault="004868CD">
      <w:pPr>
        <w:pStyle w:val="Heading1"/>
      </w:pPr>
      <w:r>
        <w:rPr>
          <w:sz w:val="33"/>
        </w:rPr>
        <w:t>D</w:t>
      </w:r>
      <w:r>
        <w:t xml:space="preserve">OCUMENTATION </w:t>
      </w:r>
      <w:r>
        <w:rPr>
          <w:sz w:val="33"/>
        </w:rPr>
        <w:t>C</w:t>
      </w:r>
      <w:r>
        <w:t xml:space="preserve">ONCERNING </w:t>
      </w:r>
      <w:r>
        <w:rPr>
          <w:sz w:val="33"/>
        </w:rPr>
        <w:t>T</w:t>
      </w:r>
      <w:r>
        <w:t xml:space="preserve">ECHNICAL </w:t>
      </w:r>
      <w:r>
        <w:rPr>
          <w:sz w:val="33"/>
        </w:rPr>
        <w:t>S</w:t>
      </w:r>
      <w:r>
        <w:t>TANDARDS</w:t>
      </w:r>
    </w:p>
    <w:p w14:paraId="031D27C1" w14:textId="77777777" w:rsidR="00D239B0" w:rsidRPr="008C76B4" w:rsidRDefault="004868CD">
      <w:pPr>
        <w:rPr>
          <w:sz w:val="24"/>
          <w:szCs w:val="24"/>
        </w:rPr>
      </w:pPr>
      <w:r w:rsidRPr="008C76B4">
        <w:rPr>
          <w:sz w:val="24"/>
          <w:szCs w:val="24"/>
        </w:rPr>
        <w:t>To undertake and successfully complete the Anesthesiology Program, as well as to function successfully as an anesthetist after graduation, you must meet certain fundamental physical, cognitive, and behavioral standards.  To be certain that each applicant understands these technical standards and has the opportunity to discuss the standards and any related matters during the application process, please complete and submit this form as part of your application.</w:t>
      </w:r>
    </w:p>
    <w:p w14:paraId="108ABA2F" w14:textId="77777777" w:rsidR="00D239B0" w:rsidRPr="008C76B4" w:rsidRDefault="004868CD">
      <w:pPr>
        <w:rPr>
          <w:sz w:val="24"/>
          <w:szCs w:val="24"/>
        </w:rPr>
      </w:pPr>
      <w:proofErr w:type="gramStart"/>
      <w:r w:rsidRPr="008C76B4">
        <w:rPr>
          <w:rFonts w:ascii="WP IconicSymbolsA" w:eastAsia="WP IconicSymbolsA" w:hAnsi="WP IconicSymbolsA" w:cs="WP IconicSymbolsA"/>
          <w:i/>
          <w:sz w:val="24"/>
          <w:szCs w:val="24"/>
        </w:rPr>
        <w:t></w:t>
      </w:r>
      <w:r w:rsidRPr="008C76B4">
        <w:rPr>
          <w:sz w:val="24"/>
          <w:szCs w:val="24"/>
        </w:rPr>
        <w:t xml:space="preserve">  I</w:t>
      </w:r>
      <w:proofErr w:type="gramEnd"/>
      <w:r w:rsidRPr="008C76B4">
        <w:rPr>
          <w:sz w:val="24"/>
          <w:szCs w:val="24"/>
        </w:rPr>
        <w:t xml:space="preserve"> declare that I have no physical, cognitive, or behavioral limitations that will prevent me from  ...</w:t>
      </w:r>
    </w:p>
    <w:p w14:paraId="351550DA" w14:textId="77777777" w:rsidR="00D239B0" w:rsidRPr="008C76B4" w:rsidRDefault="004868CD">
      <w:pPr>
        <w:ind w:left="355"/>
        <w:rPr>
          <w:sz w:val="24"/>
          <w:szCs w:val="24"/>
        </w:rPr>
      </w:pPr>
      <w:r w:rsidRPr="008C76B4">
        <w:rPr>
          <w:sz w:val="24"/>
          <w:szCs w:val="24"/>
        </w:rPr>
        <w:t>... effectively communicating verbally with patients and their family members and with other healthcare professionals.</w:t>
      </w:r>
    </w:p>
    <w:p w14:paraId="0DCB9962" w14:textId="77777777" w:rsidR="00D239B0" w:rsidRPr="008C76B4" w:rsidRDefault="004868CD">
      <w:pPr>
        <w:ind w:left="355"/>
        <w:rPr>
          <w:sz w:val="24"/>
          <w:szCs w:val="24"/>
        </w:rPr>
      </w:pPr>
      <w:r w:rsidRPr="008C76B4">
        <w:rPr>
          <w:sz w:val="24"/>
          <w:szCs w:val="24"/>
        </w:rPr>
        <w:t>... interacting with patients, including obtaining a history and performing a physical examination.</w:t>
      </w:r>
    </w:p>
    <w:p w14:paraId="56C80470" w14:textId="059928C3" w:rsidR="00D239B0" w:rsidRPr="008C76B4" w:rsidRDefault="004868CD">
      <w:pPr>
        <w:ind w:left="355"/>
        <w:rPr>
          <w:sz w:val="24"/>
          <w:szCs w:val="24"/>
        </w:rPr>
      </w:pPr>
      <w:r w:rsidRPr="008C76B4">
        <w:rPr>
          <w:sz w:val="24"/>
          <w:szCs w:val="24"/>
        </w:rPr>
        <w:t>... effectively communicating in writing</w:t>
      </w:r>
      <w:r w:rsidR="007F74A6" w:rsidRPr="008C76B4">
        <w:rPr>
          <w:sz w:val="24"/>
          <w:szCs w:val="24"/>
        </w:rPr>
        <w:t xml:space="preserve"> </w:t>
      </w:r>
      <w:r w:rsidRPr="008C76B4">
        <w:rPr>
          <w:sz w:val="24"/>
          <w:szCs w:val="24"/>
        </w:rPr>
        <w:t>and by record keeping</w:t>
      </w:r>
      <w:r w:rsidR="007F74A6" w:rsidRPr="008C76B4">
        <w:rPr>
          <w:sz w:val="24"/>
          <w:szCs w:val="24"/>
        </w:rPr>
        <w:t>.</w:t>
      </w:r>
    </w:p>
    <w:p w14:paraId="525F3399" w14:textId="77777777" w:rsidR="00D239B0" w:rsidRPr="008C76B4" w:rsidRDefault="004868CD">
      <w:pPr>
        <w:ind w:left="355"/>
        <w:rPr>
          <w:sz w:val="24"/>
          <w:szCs w:val="24"/>
        </w:rPr>
      </w:pPr>
      <w:r w:rsidRPr="008C76B4">
        <w:rPr>
          <w:sz w:val="24"/>
          <w:szCs w:val="24"/>
        </w:rPr>
        <w:t>... reading and comprehending written parts of the medical record and other patient care documents in order to safely and effectively participate in the practice of anesthesia.</w:t>
      </w:r>
    </w:p>
    <w:p w14:paraId="294B588A" w14:textId="7808F1A9" w:rsidR="00D239B0" w:rsidRPr="008C76B4" w:rsidRDefault="004868CD">
      <w:pPr>
        <w:ind w:left="355"/>
        <w:rPr>
          <w:sz w:val="24"/>
          <w:szCs w:val="24"/>
        </w:rPr>
      </w:pPr>
      <w:r w:rsidRPr="008C76B4">
        <w:rPr>
          <w:sz w:val="24"/>
          <w:szCs w:val="24"/>
        </w:rPr>
        <w:t>... having sufficient knowledge, motor skill, and coordination to perform diagnostic and therapeutic tasks, including invasive procedures, on patients in a timely manner so as to insure the safety and well-being of the patients.</w:t>
      </w:r>
      <w:r w:rsidR="007F74A6" w:rsidRPr="008C76B4">
        <w:rPr>
          <w:sz w:val="24"/>
          <w:szCs w:val="24"/>
        </w:rPr>
        <w:t xml:space="preserve">  These invasive procedures are varied and would include all aspects of anesthesia care.</w:t>
      </w:r>
      <w:r w:rsidRPr="008C76B4">
        <w:rPr>
          <w:sz w:val="24"/>
          <w:szCs w:val="24"/>
        </w:rPr>
        <w:t xml:space="preserve">  </w:t>
      </w:r>
    </w:p>
    <w:p w14:paraId="4A906572" w14:textId="3FEF4103" w:rsidR="00D239B0" w:rsidRPr="008C76B4" w:rsidRDefault="004868CD">
      <w:pPr>
        <w:ind w:left="355"/>
        <w:rPr>
          <w:sz w:val="24"/>
          <w:szCs w:val="24"/>
        </w:rPr>
      </w:pPr>
      <w:r w:rsidRPr="008C76B4">
        <w:rPr>
          <w:sz w:val="24"/>
          <w:szCs w:val="24"/>
        </w:rPr>
        <w:t>... having sufficient strength, motor skill, and coordination to lift, move, and position patients as required for administration of anesthesia</w:t>
      </w:r>
      <w:r w:rsidR="007F74A6" w:rsidRPr="008C76B4">
        <w:rPr>
          <w:sz w:val="24"/>
          <w:szCs w:val="24"/>
        </w:rPr>
        <w:t xml:space="preserve">, </w:t>
      </w:r>
      <w:r w:rsidRPr="008C76B4">
        <w:rPr>
          <w:sz w:val="24"/>
          <w:szCs w:val="24"/>
        </w:rPr>
        <w:t>performance of cardiopulmonary resuscitation</w:t>
      </w:r>
      <w:r w:rsidR="007F74A6" w:rsidRPr="008C76B4">
        <w:rPr>
          <w:sz w:val="24"/>
          <w:szCs w:val="24"/>
        </w:rPr>
        <w:t>, and transportation of patients</w:t>
      </w:r>
      <w:r w:rsidRPr="008C76B4">
        <w:rPr>
          <w:sz w:val="24"/>
          <w:szCs w:val="24"/>
        </w:rPr>
        <w:t>.</w:t>
      </w:r>
      <w:r w:rsidR="007F74A6" w:rsidRPr="008C76B4">
        <w:rPr>
          <w:sz w:val="24"/>
          <w:szCs w:val="24"/>
        </w:rPr>
        <w:t xml:space="preserve"> </w:t>
      </w:r>
    </w:p>
    <w:p w14:paraId="2090B2EA" w14:textId="77777777" w:rsidR="00D239B0" w:rsidRPr="008C76B4" w:rsidRDefault="004868CD">
      <w:pPr>
        <w:ind w:left="355"/>
        <w:rPr>
          <w:sz w:val="24"/>
          <w:szCs w:val="24"/>
        </w:rPr>
      </w:pPr>
      <w:r w:rsidRPr="008C76B4">
        <w:rPr>
          <w:sz w:val="24"/>
          <w:szCs w:val="24"/>
        </w:rPr>
        <w:t>... having sufficient speed and coordination to quickly and safely react to emergent conditions throughout the hospital in order to assure patient safety.</w:t>
      </w:r>
    </w:p>
    <w:p w14:paraId="6A2C6F15" w14:textId="77777777" w:rsidR="00D239B0" w:rsidRPr="008C76B4" w:rsidRDefault="004868CD">
      <w:pPr>
        <w:ind w:left="355"/>
        <w:rPr>
          <w:sz w:val="24"/>
          <w:szCs w:val="24"/>
        </w:rPr>
      </w:pPr>
      <w:r w:rsidRPr="008C76B4">
        <w:rPr>
          <w:sz w:val="24"/>
          <w:szCs w:val="24"/>
        </w:rPr>
        <w:t xml:space="preserve">... recognizing and differentiating colors of signals displayed on monitors; being able to work in both </w:t>
      </w:r>
      <w:r w:rsidRPr="008C76B4">
        <w:rPr>
          <w:i/>
          <w:sz w:val="24"/>
          <w:szCs w:val="24"/>
        </w:rPr>
        <w:t>light</w:t>
      </w:r>
      <w:r w:rsidRPr="008C76B4">
        <w:rPr>
          <w:sz w:val="24"/>
          <w:szCs w:val="24"/>
        </w:rPr>
        <w:t xml:space="preserve"> and </w:t>
      </w:r>
      <w:r w:rsidRPr="008C76B4">
        <w:rPr>
          <w:i/>
          <w:sz w:val="24"/>
          <w:szCs w:val="24"/>
        </w:rPr>
        <w:t>dark</w:t>
      </w:r>
      <w:r w:rsidRPr="008C76B4">
        <w:rPr>
          <w:sz w:val="24"/>
          <w:szCs w:val="24"/>
        </w:rPr>
        <w:t xml:space="preserve"> conditions as exist in patient care areas (</w:t>
      </w:r>
      <w:proofErr w:type="spellStart"/>
      <w:r w:rsidRPr="008C76B4">
        <w:rPr>
          <w:sz w:val="24"/>
          <w:szCs w:val="24"/>
        </w:rPr>
        <w:t>eg</w:t>
      </w:r>
      <w:proofErr w:type="spellEnd"/>
      <w:r w:rsidRPr="008C76B4">
        <w:rPr>
          <w:sz w:val="24"/>
          <w:szCs w:val="24"/>
        </w:rPr>
        <w:t>, operating room, radiology suite, endoscopy suite); being able to recognize details of objects both near and far.</w:t>
      </w:r>
    </w:p>
    <w:p w14:paraId="45AE5BAF" w14:textId="041562BA" w:rsidR="00D239B0" w:rsidRPr="008C76B4" w:rsidRDefault="004868CD">
      <w:pPr>
        <w:ind w:left="355"/>
        <w:rPr>
          <w:sz w:val="24"/>
          <w:szCs w:val="24"/>
        </w:rPr>
      </w:pPr>
      <w:r w:rsidRPr="008C76B4">
        <w:rPr>
          <w:sz w:val="24"/>
          <w:szCs w:val="24"/>
        </w:rPr>
        <w:t xml:space="preserve">... hearing, processing, and interpreting multiple </w:t>
      </w:r>
      <w:r w:rsidR="007F74A6" w:rsidRPr="008C76B4">
        <w:rPr>
          <w:sz w:val="24"/>
          <w:szCs w:val="24"/>
        </w:rPr>
        <w:t>conversations, monitor</w:t>
      </w:r>
      <w:r w:rsidRPr="008C76B4">
        <w:rPr>
          <w:sz w:val="24"/>
          <w:szCs w:val="24"/>
        </w:rPr>
        <w:t xml:space="preserve"> signals, alarms, and patient sounds simultaneously in fast-paced patient care settings (</w:t>
      </w:r>
      <w:proofErr w:type="spellStart"/>
      <w:r w:rsidRPr="008C76B4">
        <w:rPr>
          <w:sz w:val="24"/>
          <w:szCs w:val="24"/>
        </w:rPr>
        <w:t>eg</w:t>
      </w:r>
      <w:proofErr w:type="spellEnd"/>
      <w:r w:rsidRPr="008C76B4">
        <w:rPr>
          <w:sz w:val="24"/>
          <w:szCs w:val="24"/>
        </w:rPr>
        <w:t>, operating room, intensive care unit, emergency room).</w:t>
      </w:r>
    </w:p>
    <w:p w14:paraId="1D14FC43" w14:textId="4CDB5F32" w:rsidR="007F74A6" w:rsidRPr="008C76B4" w:rsidRDefault="004868CD">
      <w:pPr>
        <w:ind w:left="355"/>
        <w:rPr>
          <w:sz w:val="24"/>
          <w:szCs w:val="24"/>
        </w:rPr>
      </w:pPr>
      <w:r w:rsidRPr="008C76B4">
        <w:rPr>
          <w:sz w:val="24"/>
          <w:szCs w:val="24"/>
        </w:rPr>
        <w:t>... continuously performing all of the above activities or any and all of the other activities that are an integral part of an anesthesiologist assistant’s participation in the anesthesia care team.</w:t>
      </w:r>
    </w:p>
    <w:p w14:paraId="2E5556CF" w14:textId="38016F9E" w:rsidR="007F74A6" w:rsidRDefault="007F74A6">
      <w:pPr>
        <w:ind w:left="355"/>
        <w:rPr>
          <w:b/>
          <w:sz w:val="24"/>
          <w:szCs w:val="24"/>
        </w:rPr>
      </w:pPr>
      <w:r w:rsidRPr="008C76B4">
        <w:rPr>
          <w:b/>
          <w:sz w:val="24"/>
          <w:szCs w:val="24"/>
        </w:rPr>
        <w:t>If you are unable to check the box documenting your ability to meet these standards and</w:t>
      </w:r>
      <w:r w:rsidR="00DF1C63">
        <w:rPr>
          <w:b/>
          <w:sz w:val="24"/>
          <w:szCs w:val="24"/>
        </w:rPr>
        <w:t>/or</w:t>
      </w:r>
      <w:r w:rsidRPr="008C76B4">
        <w:rPr>
          <w:b/>
          <w:sz w:val="24"/>
          <w:szCs w:val="24"/>
        </w:rPr>
        <w:t xml:space="preserve"> would like to discuss these Technical Standards with the Program Directors, please e-email</w:t>
      </w:r>
      <w:r w:rsidR="00614185" w:rsidRPr="008C76B4">
        <w:rPr>
          <w:b/>
          <w:sz w:val="24"/>
          <w:szCs w:val="24"/>
        </w:rPr>
        <w:t xml:space="preserve"> </w:t>
      </w:r>
      <w:hyperlink r:id="rId5" w:history="1">
        <w:r w:rsidR="00DF1C63" w:rsidRPr="00D42FDB">
          <w:rPr>
            <w:rStyle w:val="Hyperlink"/>
            <w:b/>
            <w:sz w:val="24"/>
            <w:szCs w:val="24"/>
          </w:rPr>
          <w:t>admissions@emoryaaprogram.org</w:t>
        </w:r>
      </w:hyperlink>
    </w:p>
    <w:p w14:paraId="0B889550" w14:textId="42785A59" w:rsidR="00DF1C63" w:rsidRDefault="00DF1C63">
      <w:pPr>
        <w:ind w:left="355"/>
        <w:rPr>
          <w:b/>
          <w:sz w:val="24"/>
          <w:szCs w:val="24"/>
        </w:rPr>
      </w:pPr>
    </w:p>
    <w:p w14:paraId="0590DBB7" w14:textId="77777777" w:rsidR="00DF1C63" w:rsidRPr="008C76B4" w:rsidRDefault="00DF1C63" w:rsidP="00DF1C63">
      <w:pPr>
        <w:pStyle w:val="NormalWeb"/>
        <w:shd w:val="clear" w:color="auto" w:fill="FFFFFF"/>
        <w:rPr>
          <w:color w:val="000000"/>
        </w:rPr>
      </w:pPr>
      <w:r w:rsidRPr="008C76B4">
        <w:rPr>
          <w:color w:val="000000"/>
        </w:rPr>
        <w:t>The Emory Anesthesiologist Assistant Program intends for its students and graduates to meet all requirements for medical licensure.</w:t>
      </w:r>
    </w:p>
    <w:p w14:paraId="2149ADC2" w14:textId="229BC0BF" w:rsidR="00DF1C63" w:rsidRDefault="00DF1C63" w:rsidP="00DF1C63">
      <w:pPr>
        <w:pStyle w:val="NormalWeb"/>
        <w:shd w:val="clear" w:color="auto" w:fill="FFFFFF"/>
        <w:rPr>
          <w:color w:val="000000"/>
        </w:rPr>
      </w:pPr>
      <w:r w:rsidRPr="008C76B4">
        <w:rPr>
          <w:color w:val="000000"/>
        </w:rPr>
        <w:t>The Program has an institutional commitment to provide equal educational opportunities for qualified students with disabilities who apply for admission to the program, with a strong commitment to full compliance with state and federal laws and regulations (including the Rehabilitation Act of 1973, the Americans with Disabilities Act of 1990). Admitted candidates with disabilities are reviewed individually, on a case-by-case basis. Accommodation is not reasonable if it poses a direct threat to the health or safety of self and/or others, if making it requires a substantial modification in an essential element of the curriculum, if it lowers academic standards, or poses an undue administrative or financial burden. Admitted candidates who have a disability and need accommodations should initiate discussions with the </w:t>
      </w:r>
      <w:hyperlink r:id="rId6" w:tgtFrame="_blank" w:history="1">
        <w:r w:rsidRPr="008C76B4">
          <w:rPr>
            <w:rStyle w:val="Hyperlink"/>
            <w:color w:val="auto"/>
            <w:u w:val="none"/>
          </w:rPr>
          <w:t>Office of Accessibility Services</w:t>
        </w:r>
      </w:hyperlink>
      <w:r w:rsidRPr="008C76B4">
        <w:t xml:space="preserve"> (https://accessibility.emory.edu/)</w:t>
      </w:r>
      <w:r w:rsidRPr="008C76B4">
        <w:rPr>
          <w:color w:val="000000"/>
        </w:rPr>
        <w:t> as soon as the offer of admission is received and accepted.</w:t>
      </w:r>
    </w:p>
    <w:p w14:paraId="4C3E2DFC" w14:textId="08770B25" w:rsidR="00DF1C63" w:rsidRDefault="00DF1C63" w:rsidP="00DF1C63">
      <w:pPr>
        <w:pStyle w:val="NormalWeb"/>
        <w:shd w:val="clear" w:color="auto" w:fill="FFFFFF"/>
        <w:rPr>
          <w:color w:val="000000"/>
        </w:rPr>
      </w:pPr>
    </w:p>
    <w:p w14:paraId="59F341D0" w14:textId="7AC7CF0D" w:rsidR="00DF1C63" w:rsidRPr="008C76B4" w:rsidRDefault="00DF1C63" w:rsidP="00DF1C63">
      <w:pPr>
        <w:pStyle w:val="NormalWeb"/>
        <w:shd w:val="clear" w:color="auto" w:fill="FFFFFF"/>
        <w:rPr>
          <w:color w:val="000000"/>
        </w:rPr>
      </w:pPr>
      <w:r>
        <w:rPr>
          <w:color w:val="000000"/>
        </w:rPr>
        <w:t xml:space="preserve">Please sign below to acknowledge receipt of these technical standards and information regarding the Office of </w:t>
      </w:r>
      <w:r w:rsidRPr="00DF1C63">
        <w:rPr>
          <w:color w:val="000000"/>
        </w:rPr>
        <w:t xml:space="preserve">Accessibility </w:t>
      </w:r>
      <w:r>
        <w:rPr>
          <w:color w:val="000000"/>
        </w:rPr>
        <w:t>Services as noted above.</w:t>
      </w:r>
    </w:p>
    <w:p w14:paraId="1E2ED43D" w14:textId="77777777" w:rsidR="00DF1C63" w:rsidRPr="008C76B4" w:rsidRDefault="00DF1C63">
      <w:pPr>
        <w:ind w:left="355"/>
        <w:rPr>
          <w:b/>
          <w:sz w:val="24"/>
          <w:szCs w:val="24"/>
        </w:rPr>
      </w:pPr>
    </w:p>
    <w:p w14:paraId="119520E3" w14:textId="5E148E10" w:rsidR="00D239B0" w:rsidRPr="008C76B4" w:rsidRDefault="004868CD">
      <w:pPr>
        <w:tabs>
          <w:tab w:val="center" w:pos="4263"/>
        </w:tabs>
        <w:spacing w:after="8"/>
        <w:ind w:left="0" w:firstLine="0"/>
        <w:rPr>
          <w:sz w:val="24"/>
          <w:szCs w:val="24"/>
        </w:rPr>
      </w:pPr>
      <w:r w:rsidRPr="008C76B4">
        <w:rPr>
          <w:sz w:val="24"/>
          <w:szCs w:val="24"/>
        </w:rPr>
        <w:t>____________________________</w:t>
      </w:r>
      <w:r w:rsidR="00DF1C63">
        <w:rPr>
          <w:sz w:val="24"/>
          <w:szCs w:val="24"/>
        </w:rPr>
        <w:tab/>
      </w:r>
      <w:r w:rsidR="00DF1C63">
        <w:rPr>
          <w:sz w:val="24"/>
          <w:szCs w:val="24"/>
        </w:rPr>
        <w:tab/>
      </w:r>
      <w:r w:rsidR="00DF1C63">
        <w:rPr>
          <w:sz w:val="24"/>
          <w:szCs w:val="24"/>
        </w:rPr>
        <w:tab/>
      </w:r>
      <w:r w:rsidRPr="008C76B4">
        <w:rPr>
          <w:sz w:val="24"/>
          <w:szCs w:val="24"/>
        </w:rPr>
        <w:tab/>
        <w:t>___-___-______</w:t>
      </w:r>
    </w:p>
    <w:p w14:paraId="211B650E" w14:textId="6CE9FD33" w:rsidR="00D239B0" w:rsidRPr="008C76B4" w:rsidRDefault="004868CD">
      <w:pPr>
        <w:tabs>
          <w:tab w:val="center" w:pos="3790"/>
        </w:tabs>
        <w:spacing w:after="631" w:line="259" w:lineRule="auto"/>
        <w:ind w:left="0" w:firstLine="0"/>
        <w:rPr>
          <w:sz w:val="24"/>
          <w:szCs w:val="24"/>
        </w:rPr>
      </w:pPr>
      <w:r w:rsidRPr="008C76B4">
        <w:rPr>
          <w:sz w:val="24"/>
          <w:szCs w:val="24"/>
        </w:rPr>
        <w:t xml:space="preserve">  SIGNATURE</w:t>
      </w:r>
      <w:proofErr w:type="gramStart"/>
      <w:r w:rsidRPr="008C76B4">
        <w:rPr>
          <w:sz w:val="24"/>
          <w:szCs w:val="24"/>
        </w:rPr>
        <w:tab/>
        <w:t xml:space="preserve">  </w:t>
      </w:r>
      <w:r w:rsidR="00DF1C63">
        <w:rPr>
          <w:sz w:val="24"/>
          <w:szCs w:val="24"/>
        </w:rPr>
        <w:tab/>
      </w:r>
      <w:proofErr w:type="gramEnd"/>
      <w:r w:rsidR="00DF1C63">
        <w:rPr>
          <w:sz w:val="24"/>
          <w:szCs w:val="24"/>
        </w:rPr>
        <w:tab/>
      </w:r>
      <w:r w:rsidR="00DF1C63">
        <w:rPr>
          <w:sz w:val="24"/>
          <w:szCs w:val="24"/>
        </w:rPr>
        <w:tab/>
      </w:r>
      <w:r w:rsidRPr="008C76B4">
        <w:rPr>
          <w:sz w:val="24"/>
          <w:szCs w:val="24"/>
        </w:rPr>
        <w:t>DATE</w:t>
      </w:r>
    </w:p>
    <w:p w14:paraId="33009397" w14:textId="77777777" w:rsidR="00D239B0" w:rsidRPr="008C76B4" w:rsidRDefault="00D239B0" w:rsidP="00614185">
      <w:pPr>
        <w:spacing w:after="0" w:line="259" w:lineRule="auto"/>
        <w:ind w:left="0" w:right="688" w:firstLine="0"/>
        <w:rPr>
          <w:sz w:val="24"/>
          <w:szCs w:val="24"/>
        </w:rPr>
      </w:pPr>
    </w:p>
    <w:sectPr w:rsidR="00D239B0" w:rsidRPr="008C76B4">
      <w:pgSz w:w="12240" w:h="15840"/>
      <w:pgMar w:top="1440" w:right="1184" w:bottom="144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6E7D"/>
    <w:multiLevelType w:val="hybridMultilevel"/>
    <w:tmpl w:val="1FC4F44A"/>
    <w:lvl w:ilvl="0" w:tplc="683A0890">
      <w:start w:val="1"/>
      <w:numFmt w:val="decimal"/>
      <w:lvlText w:val="(%1)"/>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E2F95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4D0D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747A2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1A8F7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50E29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2EABF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4C589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CA9A1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2990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B0"/>
    <w:rsid w:val="002730B3"/>
    <w:rsid w:val="004868CD"/>
    <w:rsid w:val="00614185"/>
    <w:rsid w:val="007F74A6"/>
    <w:rsid w:val="008C76B4"/>
    <w:rsid w:val="00D239B0"/>
    <w:rsid w:val="00DF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4B07"/>
  <w15:docId w15:val="{9B68E239-A7EB-4B55-B63F-B90DB7EF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3" w:line="250"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88"/>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paragraph" w:styleId="NormalWeb">
    <w:name w:val="Normal (Web)"/>
    <w:basedOn w:val="Normal"/>
    <w:uiPriority w:val="99"/>
    <w:semiHidden/>
    <w:unhideWhenUsed/>
    <w:rsid w:val="00614185"/>
    <w:pPr>
      <w:spacing w:before="100" w:beforeAutospacing="1" w:after="100" w:afterAutospacing="1" w:line="240" w:lineRule="auto"/>
      <w:ind w:left="0" w:firstLine="0"/>
    </w:pPr>
    <w:rPr>
      <w:color w:val="auto"/>
      <w:kern w:val="0"/>
      <w:sz w:val="24"/>
      <w:szCs w:val="24"/>
      <w14:ligatures w14:val="none"/>
    </w:rPr>
  </w:style>
  <w:style w:type="character" w:styleId="Hyperlink">
    <w:name w:val="Hyperlink"/>
    <w:basedOn w:val="DefaultParagraphFont"/>
    <w:uiPriority w:val="99"/>
    <w:unhideWhenUsed/>
    <w:rsid w:val="00614185"/>
    <w:rPr>
      <w:color w:val="0000FF"/>
      <w:u w:val="single"/>
    </w:rPr>
  </w:style>
  <w:style w:type="character" w:styleId="UnresolvedMention">
    <w:name w:val="Unresolved Mention"/>
    <w:basedOn w:val="DefaultParagraphFont"/>
    <w:uiPriority w:val="99"/>
    <w:semiHidden/>
    <w:unhideWhenUsed/>
    <w:rsid w:val="00DF1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4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cessibility.emory.edu/" TargetMode="External"/><Relationship Id="rId5" Type="http://schemas.openxmlformats.org/officeDocument/2006/relationships/hyperlink" Target="mailto:admissions@emoryaaprogra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M:\Admissions\Application\ApplicationFormFor2006\ApplicationFormFor2006.wpd</vt:lpstr>
    </vt:vector>
  </TitlesOfParts>
  <Company>Emory University</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M:\Admissions\Application\ApplicationFormFor2006\ApplicationFormFor2006.wpd</dc:title>
  <dc:subject/>
  <dc:creator>eansaj</dc:creator>
  <cp:keywords/>
  <cp:lastModifiedBy>Gaurav Patel</cp:lastModifiedBy>
  <cp:revision>2</cp:revision>
  <cp:lastPrinted>2024-02-07T15:11:00Z</cp:lastPrinted>
  <dcterms:created xsi:type="dcterms:W3CDTF">2024-02-07T15:58:00Z</dcterms:created>
  <dcterms:modified xsi:type="dcterms:W3CDTF">2024-02-07T15:58:00Z</dcterms:modified>
</cp:coreProperties>
</file>